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DF" w:rsidRPr="009746BE" w:rsidRDefault="008E4BDF" w:rsidP="008E4BDF">
      <w:pPr>
        <w:shd w:val="clear" w:color="auto" w:fill="FFFFFF"/>
        <w:spacing w:after="232" w:line="240" w:lineRule="auto"/>
        <w:outlineLvl w:val="0"/>
        <w:rPr>
          <w:rFonts w:ascii="Arial" w:eastAsia="Times New Roman" w:hAnsi="Arial" w:cs="Arial"/>
          <w:b/>
          <w:color w:val="AC1C3D"/>
          <w:kern w:val="36"/>
          <w:sz w:val="37"/>
          <w:szCs w:val="37"/>
        </w:rPr>
      </w:pPr>
      <w:r w:rsidRPr="009746BE">
        <w:rPr>
          <w:rFonts w:ascii="Arial" w:eastAsia="Times New Roman" w:hAnsi="Arial" w:cs="Arial"/>
          <w:b/>
          <w:color w:val="AC1C3D"/>
          <w:kern w:val="36"/>
          <w:sz w:val="37"/>
          <w:szCs w:val="37"/>
        </w:rPr>
        <w:t>Kişisel Verilerin Korunması</w:t>
      </w:r>
      <w:r w:rsidR="009746BE" w:rsidRPr="009746BE">
        <w:rPr>
          <w:rFonts w:ascii="Arial" w:eastAsia="Times New Roman" w:hAnsi="Arial" w:cs="Arial"/>
          <w:b/>
          <w:color w:val="AC1C3D"/>
          <w:kern w:val="36"/>
          <w:sz w:val="37"/>
          <w:szCs w:val="37"/>
        </w:rPr>
        <w:t xml:space="preserve"> Aydınlatma Metni</w:t>
      </w:r>
    </w:p>
    <w:p w:rsidR="008E4BDF" w:rsidRPr="000079E5" w:rsidRDefault="008E4BDF" w:rsidP="00E80B86">
      <w:pPr>
        <w:pStyle w:val="Balk2"/>
        <w:numPr>
          <w:ilvl w:val="0"/>
          <w:numId w:val="0"/>
        </w:numPr>
        <w:rPr>
          <w:b/>
          <w:szCs w:val="21"/>
        </w:rPr>
      </w:pPr>
      <w:r w:rsidRPr="000079E5">
        <w:rPr>
          <w:b/>
        </w:rPr>
        <w:t xml:space="preserve">SÜLEYMAN TUĞRUL TARIM </w:t>
      </w:r>
      <w:r w:rsidRPr="000079E5">
        <w:rPr>
          <w:b/>
          <w:szCs w:val="21"/>
        </w:rPr>
        <w:t>ÜRÜNLERİ İNŞAAT NAKLİYE PETROL SANAYİ VE TİCARET LİMİTED ŞİRKETİ</w:t>
      </w:r>
      <w:r w:rsidR="00CA725B" w:rsidRPr="000079E5">
        <w:rPr>
          <w:b/>
          <w:szCs w:val="21"/>
        </w:rPr>
        <w:t xml:space="preserve"> </w:t>
      </w:r>
      <w:r w:rsidRPr="000079E5">
        <w:rPr>
          <w:b/>
        </w:rPr>
        <w:t>KİŞİSEL VERİLERİN KORUNMASI VE İŞLENMESİ POLİTİKASI</w:t>
      </w:r>
      <w:r w:rsidR="00FA13CB">
        <w:rPr>
          <w:rStyle w:val="DipnotBavurusu"/>
          <w:b/>
        </w:rPr>
        <w:footnoteReference w:id="1"/>
      </w:r>
    </w:p>
    <w:p w:rsidR="008E4BDF" w:rsidRPr="000079E5" w:rsidRDefault="008E4BDF" w:rsidP="00CA725B">
      <w:pPr>
        <w:pStyle w:val="Balk3"/>
        <w:numPr>
          <w:ilvl w:val="0"/>
          <w:numId w:val="16"/>
        </w:numPr>
        <w:rPr>
          <w:rFonts w:eastAsia="Times New Roman"/>
          <w:b/>
          <w:szCs w:val="21"/>
        </w:rPr>
      </w:pPr>
      <w:r w:rsidRPr="000079E5">
        <w:rPr>
          <w:rFonts w:eastAsia="Times New Roman"/>
          <w:b/>
        </w:rPr>
        <w:t>GİRİŞ</w:t>
      </w:r>
    </w:p>
    <w:p w:rsidR="008E4BDF" w:rsidRPr="008E4BDF" w:rsidRDefault="008E4BDF" w:rsidP="00CA725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sz w:val="21"/>
          <w:szCs w:val="21"/>
        </w:rPr>
        <w:t>Süleyman Tuğrul Tarım Ürünleri İnşaat Nakliye Petrol Sanayi ve Ticaret Limited Şirketi</w:t>
      </w:r>
      <w:r w:rsidRPr="008E4BDF">
        <w:rPr>
          <w:rFonts w:ascii="Arial" w:eastAsia="Times New Roman" w:hAnsi="Arial" w:cs="Arial"/>
          <w:color w:val="212529"/>
          <w:sz w:val="21"/>
          <w:szCs w:val="21"/>
        </w:rPr>
        <w:t xml:space="preserve"> (“Şirket”) olarak 6698 Sayılı Kişisel Verilerin Korunması Hakkında Kanun ve bu kanunun uygulanmasına yönelik diğer düzenlemelere tam uyumun sağlanması ve kişisel verilerinizin güvenliği hususuna azami hassasiyet göstermekteyiz. Bu bilinçle, faaliyetlerimiz sırasında edindiğimiz tüm şahıslara ait her türlü kişisel verilerin işlenmesi, saklanması, aktarılmasına ilişkin işlemleri 6698 sayılı Kişisel Verilerin Korunması Kanunu’na ve ilgili mevzuata uygun olarak gerçekleştirmekteyiz. Bu sorumluluğumuzun tam idraki ile Veri Sorumlusu olarak, kişisel verilerinizin korunması amacıyla uygun güvenlik düzenini temin etmeye yönelik tüm idari ve teknik koruma tedbirler alınmaktadır.</w:t>
      </w:r>
    </w:p>
    <w:p w:rsidR="008E4BDF" w:rsidRPr="000079E5" w:rsidRDefault="008E4BDF" w:rsidP="00CA725B">
      <w:pPr>
        <w:pStyle w:val="Balk3"/>
        <w:numPr>
          <w:ilvl w:val="0"/>
          <w:numId w:val="16"/>
        </w:numPr>
        <w:rPr>
          <w:rFonts w:eastAsia="Times New Roman"/>
          <w:b/>
          <w:szCs w:val="21"/>
        </w:rPr>
      </w:pPr>
      <w:r w:rsidRPr="000079E5">
        <w:rPr>
          <w:rFonts w:eastAsia="Times New Roman"/>
          <w:b/>
        </w:rPr>
        <w:t>KİŞİSEL VERİLERİN KORUNMASI VE İŞLENMESİ POLİTİKASININ AMAÇ VE KAPSAMI</w:t>
      </w:r>
    </w:p>
    <w:p w:rsidR="00CA725B" w:rsidRDefault="008E4BDF" w:rsidP="00CA725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Korunması v</w:t>
      </w:r>
      <w:r w:rsidR="00CA725B">
        <w:rPr>
          <w:rFonts w:ascii="Arial" w:eastAsia="Times New Roman" w:hAnsi="Arial" w:cs="Arial"/>
          <w:color w:val="212529"/>
          <w:sz w:val="21"/>
          <w:szCs w:val="21"/>
        </w:rPr>
        <w:t xml:space="preserve">e İşlenmesi Politikasının amacı; </w:t>
      </w:r>
      <w:r w:rsidRPr="008E4BDF">
        <w:rPr>
          <w:rFonts w:ascii="Arial" w:eastAsia="Times New Roman" w:hAnsi="Arial" w:cs="Arial"/>
          <w:color w:val="212529"/>
          <w:sz w:val="21"/>
          <w:szCs w:val="21"/>
        </w:rPr>
        <w:t xml:space="preserve">Kişisel Verilerin Korunması hakkındaki düzenlemelere ilişkin yükümlülüklere uyumun sağlanması, Şirket tarafından otomatik ya </w:t>
      </w:r>
      <w:r w:rsidR="007A42AF">
        <w:rPr>
          <w:rFonts w:ascii="Arial" w:eastAsia="Times New Roman" w:hAnsi="Arial" w:cs="Arial"/>
          <w:color w:val="212529"/>
          <w:sz w:val="21"/>
          <w:szCs w:val="21"/>
        </w:rPr>
        <w:t>da otomatik olmayan yöntemlerle fabrikalar,</w:t>
      </w:r>
      <w:r w:rsidRPr="008E4BDF">
        <w:rPr>
          <w:rFonts w:ascii="Arial" w:eastAsia="Times New Roman" w:hAnsi="Arial" w:cs="Arial"/>
          <w:color w:val="212529"/>
          <w:sz w:val="21"/>
          <w:szCs w:val="21"/>
        </w:rPr>
        <w:t xml:space="preserve"> işletmeler, şubeler, acenteler, çağrı merkezi ve benzeri vasıtalarla sözlü, yazılı ya da elektronik olarak toplanan ve hukuka uygun bir biçimde yürütülen kişisel veri işleme faaliyetinin ve gizliliğinin korunması ve ilgili şirket içi sorumlulukların belirlenerek işleyiş, şirket içi kontrol ve önlemler hakkında kişisel verileri şirketimiz tarafından işlenen kişilerin bilgilendirilme</w:t>
      </w:r>
      <w:r w:rsidR="00CA725B">
        <w:rPr>
          <w:rFonts w:ascii="Arial" w:eastAsia="Times New Roman" w:hAnsi="Arial" w:cs="Arial"/>
          <w:color w:val="212529"/>
          <w:sz w:val="21"/>
          <w:szCs w:val="21"/>
        </w:rPr>
        <w:t>si ve şeffaflığın sağlanmasıdır.</w:t>
      </w:r>
    </w:p>
    <w:p w:rsidR="008E4BDF" w:rsidRPr="008E4BDF" w:rsidRDefault="008E4BDF" w:rsidP="00CA725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 olarak ürün ve hizmetlerimizden faydalanan kişiler dâhil ve sayılanlarla sınırlı olmamak üzere Şirket yetkilileri, Şirket hissedarları, Çalışanlar, Çalışan Adayları, Tedarikçiler, Müşteriler, Potansiyel Müşteriler, Bayiler, Üyeler, Aboneler, Ziyaretçiler, İş Ortakları, İnternet sitelerimizi ve Mobil Uygulamalarımızı Ziyaret Eden İlgili Kişiler kısacası Şirket ile ilgili tüm gerçek kişilerin işlenen tüm kişisel verileri Kişisel Verilerin Korunması Politikasının kapsamına dâhildir.</w:t>
      </w:r>
    </w:p>
    <w:p w:rsidR="0070296F" w:rsidRPr="0070296F" w:rsidRDefault="008E4BDF" w:rsidP="0070296F">
      <w:pPr>
        <w:pStyle w:val="Balk3"/>
        <w:numPr>
          <w:ilvl w:val="0"/>
          <w:numId w:val="16"/>
        </w:numPr>
        <w:rPr>
          <w:rFonts w:eastAsia="Times New Roman"/>
          <w:b/>
        </w:rPr>
      </w:pPr>
      <w:r w:rsidRPr="000079E5">
        <w:rPr>
          <w:rFonts w:eastAsia="Times New Roman"/>
          <w:b/>
        </w:rPr>
        <w:t>TANIMLAR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3"/>
        <w:gridCol w:w="7639"/>
      </w:tblGrid>
      <w:tr w:rsidR="008E4BDF" w:rsidRPr="008E4BDF" w:rsidTr="00CA725B">
        <w:trPr>
          <w:trHeight w:val="523"/>
        </w:trPr>
        <w:tc>
          <w:tcPr>
            <w:tcW w:w="0" w:type="auto"/>
            <w:shd w:val="clear" w:color="auto" w:fill="FFFFFF"/>
            <w:vAlign w:val="center"/>
            <w:hideMark/>
          </w:tcPr>
          <w:p w:rsidR="008E4BDF" w:rsidRPr="008E4BDF" w:rsidRDefault="008E4BDF" w:rsidP="00CA725B">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Açık Rıza:</w:t>
            </w:r>
          </w:p>
        </w:tc>
        <w:tc>
          <w:tcPr>
            <w:tcW w:w="0" w:type="auto"/>
            <w:shd w:val="clear" w:color="auto" w:fill="FFFFFF"/>
            <w:vAlign w:val="center"/>
            <w:hideMark/>
          </w:tcPr>
          <w:p w:rsidR="008E4BDF" w:rsidRPr="008E4BDF" w:rsidRDefault="008E4BDF" w:rsidP="003172F3">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Belirli bir konuya ilişkin, bilgilendirilmeye dayanan ve özgür iradeyle açıklanan rıza.</w:t>
            </w:r>
          </w:p>
        </w:tc>
      </w:tr>
      <w:tr w:rsidR="00CA725B" w:rsidRPr="008E4BDF" w:rsidTr="009746BE">
        <w:trPr>
          <w:trHeight w:val="956"/>
        </w:trPr>
        <w:tc>
          <w:tcPr>
            <w:tcW w:w="0" w:type="auto"/>
            <w:shd w:val="clear" w:color="auto" w:fill="FFFFFF"/>
            <w:vAlign w:val="center"/>
          </w:tcPr>
          <w:p w:rsidR="00CA725B" w:rsidRPr="008E4BDF" w:rsidRDefault="00CA725B" w:rsidP="00CA725B">
            <w:pPr>
              <w:spacing w:after="100" w:afterAutospacing="1" w:line="240" w:lineRule="auto"/>
              <w:rPr>
                <w:rFonts w:ascii="Arial" w:eastAsia="Times New Roman" w:hAnsi="Arial" w:cs="Arial"/>
                <w:b/>
                <w:bCs/>
                <w:color w:val="212529"/>
                <w:sz w:val="21"/>
              </w:rPr>
            </w:pPr>
            <w:r w:rsidRPr="008E4BDF">
              <w:rPr>
                <w:rFonts w:ascii="Arial" w:eastAsia="Times New Roman" w:hAnsi="Arial" w:cs="Arial"/>
                <w:b/>
                <w:bCs/>
                <w:color w:val="212529"/>
                <w:sz w:val="21"/>
              </w:rPr>
              <w:t>Anonim Hale Getirme:</w:t>
            </w:r>
          </w:p>
        </w:tc>
        <w:tc>
          <w:tcPr>
            <w:tcW w:w="0" w:type="auto"/>
            <w:shd w:val="clear" w:color="auto" w:fill="FFFFFF"/>
            <w:vAlign w:val="center"/>
          </w:tcPr>
          <w:p w:rsidR="00CA725B" w:rsidRPr="008E4BDF" w:rsidRDefault="00CA725B" w:rsidP="00CA725B">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Kişisel verinin, kişisel veri niteliğini kaybedecek ve bu durumun geri alınamayacağı şekilde değiştirilmesidir. Örneğin; Maskeleme, veri bozma vb. tekniklerle kişisel verinin bir gerçek kişi ile ilişkilendirilemeyecek hale getirilmesi. </w:t>
            </w:r>
          </w:p>
        </w:tc>
      </w:tr>
      <w:tr w:rsidR="008E4BDF" w:rsidRPr="008E4BDF" w:rsidTr="00CA725B">
        <w:tc>
          <w:tcPr>
            <w:tcW w:w="0" w:type="auto"/>
            <w:shd w:val="clear" w:color="auto" w:fill="FFFFFF"/>
            <w:vAlign w:val="center"/>
            <w:hideMark/>
          </w:tcPr>
          <w:p w:rsidR="008E4BDF" w:rsidRPr="008E4BDF" w:rsidRDefault="008E4BDF" w:rsidP="008E4BD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Kişisel Verilerin İşlenmesi:</w:t>
            </w:r>
          </w:p>
        </w:tc>
        <w:tc>
          <w:tcPr>
            <w:tcW w:w="0" w:type="auto"/>
            <w:shd w:val="clear" w:color="auto" w:fill="FFFFFF"/>
            <w:vAlign w:val="center"/>
            <w:hideMark/>
          </w:tcPr>
          <w:p w:rsidR="008E4BDF" w:rsidRPr="008E4BDF" w:rsidRDefault="008E4BDF" w:rsidP="00CA725B">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8E4BDF" w:rsidRPr="008E4BDF" w:rsidTr="00CA725B">
        <w:tc>
          <w:tcPr>
            <w:tcW w:w="0" w:type="auto"/>
            <w:shd w:val="clear" w:color="auto" w:fill="FFFFFF"/>
            <w:vAlign w:val="center"/>
            <w:hideMark/>
          </w:tcPr>
          <w:p w:rsidR="008E4BDF" w:rsidRPr="008E4BDF" w:rsidRDefault="008E4BDF" w:rsidP="00CA725B">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lastRenderedPageBreak/>
              <w:t>Kişisel Veri Sahibi/İlgili Kişi:</w:t>
            </w:r>
          </w:p>
        </w:tc>
        <w:tc>
          <w:tcPr>
            <w:tcW w:w="0" w:type="auto"/>
            <w:shd w:val="clear" w:color="auto" w:fill="FFFFFF"/>
            <w:vAlign w:val="center"/>
            <w:hideMark/>
          </w:tcPr>
          <w:p w:rsidR="008E4BDF" w:rsidRPr="008E4BDF" w:rsidRDefault="008E4BDF" w:rsidP="008E4BDF">
            <w:pPr>
              <w:spacing w:after="100" w:afterAutospacing="1" w:line="240" w:lineRule="auto"/>
              <w:rPr>
                <w:rFonts w:ascii="Arial" w:eastAsia="Times New Roman" w:hAnsi="Arial" w:cs="Arial"/>
                <w:color w:val="212529"/>
                <w:sz w:val="21"/>
                <w:szCs w:val="21"/>
              </w:rPr>
            </w:pPr>
            <w:proofErr w:type="gramStart"/>
            <w:r w:rsidRPr="008E4BDF">
              <w:rPr>
                <w:rFonts w:ascii="Arial" w:eastAsia="Times New Roman" w:hAnsi="Arial" w:cs="Arial"/>
                <w:color w:val="212529"/>
                <w:sz w:val="21"/>
                <w:szCs w:val="21"/>
              </w:rPr>
              <w:t>Kişisel verisi işlenen gerçek kişi.</w:t>
            </w:r>
            <w:proofErr w:type="gramEnd"/>
          </w:p>
        </w:tc>
      </w:tr>
      <w:tr w:rsidR="008E4BDF" w:rsidRPr="008E4BDF" w:rsidTr="00CA725B">
        <w:tc>
          <w:tcPr>
            <w:tcW w:w="0" w:type="auto"/>
            <w:shd w:val="clear" w:color="auto" w:fill="FFFFFF"/>
            <w:vAlign w:val="center"/>
            <w:hideMark/>
          </w:tcPr>
          <w:p w:rsidR="008E4BDF" w:rsidRPr="008E4BDF" w:rsidRDefault="008E4BDF" w:rsidP="00CA725B">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Kişisel Veri:</w:t>
            </w:r>
          </w:p>
        </w:tc>
        <w:tc>
          <w:tcPr>
            <w:tcW w:w="0" w:type="auto"/>
            <w:shd w:val="clear" w:color="auto" w:fill="FFFFFF"/>
            <w:vAlign w:val="center"/>
            <w:hideMark/>
          </w:tcPr>
          <w:p w:rsidR="008E4BDF" w:rsidRPr="008E4BDF" w:rsidRDefault="008E4BDF" w:rsidP="00CA725B">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Kimliği belirli veya belirlenebilir gerçek kişiye ilişkin her türlü bilgi. Dolayısıyla tüzel kişilere ilişkin bilgilerin işlenmesi Kanun kapsamında değildir. Örneğin; ad-</w:t>
            </w:r>
            <w:proofErr w:type="spellStart"/>
            <w:r w:rsidRPr="008E4BDF">
              <w:rPr>
                <w:rFonts w:ascii="Arial" w:eastAsia="Times New Roman" w:hAnsi="Arial" w:cs="Arial"/>
                <w:color w:val="212529"/>
                <w:sz w:val="21"/>
                <w:szCs w:val="21"/>
              </w:rPr>
              <w:t>soyad</w:t>
            </w:r>
            <w:proofErr w:type="spellEnd"/>
            <w:r w:rsidRPr="008E4BDF">
              <w:rPr>
                <w:rFonts w:ascii="Arial" w:eastAsia="Times New Roman" w:hAnsi="Arial" w:cs="Arial"/>
                <w:color w:val="212529"/>
                <w:sz w:val="21"/>
                <w:szCs w:val="21"/>
              </w:rPr>
              <w:t>, TCKN, e-posta, adres, doğum tarihi, kredi kartı</w:t>
            </w:r>
            <w:r w:rsidR="00CA725B">
              <w:rPr>
                <w:rFonts w:ascii="Arial" w:eastAsia="Times New Roman" w:hAnsi="Arial" w:cs="Arial"/>
                <w:color w:val="212529"/>
                <w:sz w:val="21"/>
                <w:szCs w:val="21"/>
              </w:rPr>
              <w:t xml:space="preserve"> numarası, banka hesap numarası</w:t>
            </w:r>
            <w:r w:rsidR="009746BE">
              <w:rPr>
                <w:rFonts w:ascii="Arial" w:eastAsia="Times New Roman" w:hAnsi="Arial" w:cs="Arial"/>
                <w:color w:val="212529"/>
                <w:sz w:val="21"/>
                <w:szCs w:val="21"/>
              </w:rPr>
              <w:t xml:space="preserve"> vb.</w:t>
            </w:r>
          </w:p>
        </w:tc>
      </w:tr>
      <w:tr w:rsidR="008E4BDF" w:rsidRPr="008E4BDF" w:rsidTr="00CA725B">
        <w:tc>
          <w:tcPr>
            <w:tcW w:w="0" w:type="auto"/>
            <w:shd w:val="clear" w:color="auto" w:fill="FFFFFF"/>
            <w:vAlign w:val="center"/>
            <w:hideMark/>
          </w:tcPr>
          <w:p w:rsidR="008E4BDF" w:rsidRPr="008E4BDF" w:rsidRDefault="008E4BDF" w:rsidP="008E4BD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Özel Nitelikli Kişisel Veri:</w:t>
            </w:r>
          </w:p>
        </w:tc>
        <w:tc>
          <w:tcPr>
            <w:tcW w:w="0" w:type="auto"/>
            <w:shd w:val="clear" w:color="auto" w:fill="FFFFFF"/>
            <w:vAlign w:val="center"/>
            <w:hideMark/>
          </w:tcPr>
          <w:p w:rsidR="008E4BDF" w:rsidRPr="008E4BDF" w:rsidRDefault="008E4BDF" w:rsidP="009746BE">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8E4BDF">
              <w:rPr>
                <w:rFonts w:ascii="Arial" w:eastAsia="Times New Roman" w:hAnsi="Arial" w:cs="Arial"/>
                <w:color w:val="212529"/>
                <w:sz w:val="21"/>
                <w:szCs w:val="21"/>
              </w:rPr>
              <w:t>biyometrik</w:t>
            </w:r>
            <w:proofErr w:type="spellEnd"/>
            <w:r w:rsidRPr="008E4BDF">
              <w:rPr>
                <w:rFonts w:ascii="Arial" w:eastAsia="Times New Roman" w:hAnsi="Arial" w:cs="Arial"/>
                <w:color w:val="212529"/>
                <w:sz w:val="21"/>
                <w:szCs w:val="21"/>
              </w:rPr>
              <w:t xml:space="preserve"> ve genetik veriler özel nitelikli verilerdir.</w:t>
            </w:r>
          </w:p>
        </w:tc>
      </w:tr>
      <w:tr w:rsidR="008E4BDF" w:rsidRPr="008E4BDF" w:rsidTr="00CA725B">
        <w:tc>
          <w:tcPr>
            <w:tcW w:w="0" w:type="auto"/>
            <w:shd w:val="clear" w:color="auto" w:fill="FFFFFF"/>
            <w:vAlign w:val="center"/>
            <w:hideMark/>
          </w:tcPr>
          <w:p w:rsidR="008E4BDF" w:rsidRPr="008E4BDF" w:rsidRDefault="008E4BDF" w:rsidP="008E4BD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 xml:space="preserve">Veri </w:t>
            </w:r>
            <w:proofErr w:type="gramStart"/>
            <w:r w:rsidRPr="008E4BDF">
              <w:rPr>
                <w:rFonts w:ascii="Arial" w:eastAsia="Times New Roman" w:hAnsi="Arial" w:cs="Arial"/>
                <w:b/>
                <w:bCs/>
                <w:color w:val="212529"/>
                <w:sz w:val="21"/>
              </w:rPr>
              <w:t>Sorumlusu :</w:t>
            </w:r>
            <w:proofErr w:type="gramEnd"/>
          </w:p>
        </w:tc>
        <w:tc>
          <w:tcPr>
            <w:tcW w:w="0" w:type="auto"/>
            <w:shd w:val="clear" w:color="auto" w:fill="FFFFFF"/>
            <w:vAlign w:val="center"/>
            <w:hideMark/>
          </w:tcPr>
          <w:p w:rsidR="008E4BDF" w:rsidRPr="008E4BDF" w:rsidRDefault="008E4BDF" w:rsidP="009746BE">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işlenme amaçlarını ve vasıtalarını belirleyen, verilerin sistematik bir şekilde tutulduğu yeri (veri kayıt sistemi) yöneten kişi veri sorumlusudur.</w:t>
            </w:r>
          </w:p>
        </w:tc>
      </w:tr>
      <w:tr w:rsidR="008E4BDF" w:rsidRPr="008E4BDF" w:rsidTr="00CA725B">
        <w:tc>
          <w:tcPr>
            <w:tcW w:w="0" w:type="auto"/>
            <w:shd w:val="clear" w:color="auto" w:fill="FFFFFF"/>
            <w:vAlign w:val="center"/>
            <w:hideMark/>
          </w:tcPr>
          <w:p w:rsidR="008E4BDF" w:rsidRPr="008E4BDF" w:rsidRDefault="008E4BDF" w:rsidP="008E4BDF">
            <w:pPr>
              <w:spacing w:after="100" w:afterAutospacing="1" w:line="240" w:lineRule="auto"/>
              <w:rPr>
                <w:rFonts w:ascii="Arial" w:eastAsia="Times New Roman" w:hAnsi="Arial" w:cs="Arial"/>
                <w:color w:val="212529"/>
                <w:sz w:val="21"/>
                <w:szCs w:val="21"/>
              </w:rPr>
            </w:pPr>
            <w:proofErr w:type="gramStart"/>
            <w:r w:rsidRPr="008E4BDF">
              <w:rPr>
                <w:rFonts w:ascii="Arial" w:eastAsia="Times New Roman" w:hAnsi="Arial" w:cs="Arial"/>
                <w:b/>
                <w:bCs/>
                <w:color w:val="212529"/>
                <w:sz w:val="21"/>
              </w:rPr>
              <w:t>Politika :</w:t>
            </w:r>
            <w:proofErr w:type="gramEnd"/>
          </w:p>
        </w:tc>
        <w:tc>
          <w:tcPr>
            <w:tcW w:w="0" w:type="auto"/>
            <w:shd w:val="clear" w:color="auto" w:fill="FFFFFF"/>
            <w:vAlign w:val="center"/>
            <w:hideMark/>
          </w:tcPr>
          <w:p w:rsidR="008E4BDF" w:rsidRPr="008E4BDF" w:rsidRDefault="008E4BDF" w:rsidP="009746BE">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 </w:t>
            </w:r>
            <w:r w:rsidRPr="008E4BDF">
              <w:rPr>
                <w:rFonts w:ascii="Arial" w:eastAsia="Times New Roman" w:hAnsi="Arial" w:cs="Arial"/>
                <w:sz w:val="21"/>
                <w:szCs w:val="21"/>
              </w:rPr>
              <w:t>Süleyman Tuğrul Tarım Ürünleri İnşaat Nakliye Petrol Sanayi ve Ticaret Limited Şirketi</w:t>
            </w:r>
            <w:r w:rsidRPr="008E4BDF">
              <w:rPr>
                <w:rFonts w:ascii="Arial" w:eastAsia="Times New Roman" w:hAnsi="Arial" w:cs="Arial"/>
                <w:color w:val="212529"/>
                <w:sz w:val="21"/>
                <w:szCs w:val="21"/>
              </w:rPr>
              <w:t xml:space="preserve"> Kişisel Verilerin İşlenmesi ve Korunması Politikası</w:t>
            </w:r>
          </w:p>
        </w:tc>
      </w:tr>
    </w:tbl>
    <w:p w:rsidR="0005134F" w:rsidRDefault="0005134F" w:rsidP="0005134F">
      <w:pPr>
        <w:rPr>
          <w:rFonts w:eastAsia="Times New Roman"/>
        </w:rPr>
      </w:pPr>
    </w:p>
    <w:p w:rsidR="003172F3" w:rsidRDefault="00C42D1C" w:rsidP="0005134F">
      <w:pPr>
        <w:pStyle w:val="Balk3"/>
        <w:numPr>
          <w:ilvl w:val="0"/>
          <w:numId w:val="16"/>
        </w:numPr>
        <w:rPr>
          <w:rFonts w:eastAsia="Times New Roman"/>
          <w:b/>
        </w:rPr>
      </w:pPr>
      <w:r>
        <w:rPr>
          <w:rFonts w:eastAsia="Times New Roman"/>
          <w:b/>
        </w:rPr>
        <w:t>VERİ SORUMLUSU</w:t>
      </w:r>
      <w:r w:rsidR="00C936A3">
        <w:rPr>
          <w:rFonts w:eastAsia="Times New Roman"/>
          <w:b/>
        </w:rPr>
        <w:t xml:space="preserve"> VE İRTİBAT</w:t>
      </w:r>
    </w:p>
    <w:p w:rsidR="003172F3" w:rsidRDefault="00CE29C8" w:rsidP="00CE29C8">
      <w:pPr>
        <w:spacing w:line="240" w:lineRule="auto"/>
        <w:ind w:firstLine="426"/>
        <w:jc w:val="both"/>
        <w:rPr>
          <w:rFonts w:ascii="Arial" w:hAnsi="Arial" w:cs="Arial"/>
          <w:sz w:val="21"/>
          <w:szCs w:val="21"/>
        </w:rPr>
      </w:pPr>
      <w:r w:rsidRPr="00CE29C8">
        <w:rPr>
          <w:rFonts w:ascii="Arial" w:hAnsi="Arial" w:cs="Arial"/>
          <w:sz w:val="21"/>
          <w:szCs w:val="21"/>
        </w:rPr>
        <w:t xml:space="preserve">Kanun uyarınca, kişisel verileriniz; veri sorumlusu olarak Süleyman Tuğrul Tarım Ürünleri İnşaat Nakliye Petrol Sanayi ve Ticaret Limited Şirketi tarafından bu metinde açıklanan kapsamda işlenebilecektir. Süleyman Tuğrul Tarım Ürünleri İnşaat Nakliye Petrol Sanayi ve Ticaret Limited Şirketi, veri tabanında kayıtlı olan kişisel verilerin, işleme amaçlarını ve vasıtalarını belirleyerek, veri kayıt sisteminin kurulmasından ve yönetilmesinden sorumludur. </w:t>
      </w:r>
    </w:p>
    <w:p w:rsidR="00C936A3" w:rsidRDefault="00C936A3" w:rsidP="00C936A3">
      <w:pPr>
        <w:spacing w:line="240" w:lineRule="auto"/>
        <w:ind w:firstLine="426"/>
        <w:jc w:val="both"/>
        <w:rPr>
          <w:rFonts w:ascii="Arial" w:hAnsi="Arial" w:cs="Arial"/>
          <w:sz w:val="21"/>
          <w:szCs w:val="21"/>
        </w:rPr>
      </w:pPr>
      <w:r w:rsidRPr="00C936A3">
        <w:rPr>
          <w:rFonts w:ascii="Arial" w:hAnsi="Arial" w:cs="Arial"/>
          <w:sz w:val="21"/>
          <w:szCs w:val="21"/>
        </w:rPr>
        <w:t xml:space="preserve">İrtibat Adresi </w:t>
      </w:r>
      <w:r>
        <w:rPr>
          <w:rFonts w:ascii="Arial" w:hAnsi="Arial" w:cs="Arial"/>
          <w:sz w:val="21"/>
          <w:szCs w:val="21"/>
        </w:rPr>
        <w:tab/>
      </w:r>
      <w:r w:rsidRPr="00C936A3">
        <w:rPr>
          <w:rFonts w:ascii="Arial" w:hAnsi="Arial" w:cs="Arial"/>
          <w:sz w:val="21"/>
          <w:szCs w:val="21"/>
        </w:rPr>
        <w:t>:</w:t>
      </w:r>
      <w:r>
        <w:rPr>
          <w:rFonts w:ascii="Arial" w:hAnsi="Arial" w:cs="Arial"/>
          <w:sz w:val="21"/>
          <w:szCs w:val="21"/>
        </w:rPr>
        <w:t xml:space="preserve"> </w:t>
      </w:r>
      <w:r w:rsidRPr="001315F5">
        <w:rPr>
          <w:rFonts w:ascii="Arial" w:eastAsia="Times New Roman" w:hAnsi="Arial" w:cs="Arial"/>
          <w:color w:val="212529"/>
          <w:sz w:val="21"/>
          <w:szCs w:val="21"/>
        </w:rPr>
        <w:t>Yıldıztepe</w:t>
      </w:r>
      <w:r>
        <w:rPr>
          <w:rFonts w:ascii="Arial" w:eastAsia="Times New Roman" w:hAnsi="Arial" w:cs="Arial"/>
          <w:color w:val="212529"/>
          <w:sz w:val="21"/>
          <w:szCs w:val="21"/>
        </w:rPr>
        <w:t xml:space="preserve"> Mah.</w:t>
      </w:r>
      <w:r w:rsidRPr="001315F5">
        <w:rPr>
          <w:rFonts w:ascii="Arial" w:eastAsia="Times New Roman" w:hAnsi="Arial" w:cs="Arial"/>
          <w:color w:val="212529"/>
          <w:sz w:val="21"/>
          <w:szCs w:val="21"/>
        </w:rPr>
        <w:t xml:space="preserve"> 629/1. </w:t>
      </w:r>
      <w:proofErr w:type="spellStart"/>
      <w:r w:rsidRPr="001315F5">
        <w:rPr>
          <w:rFonts w:ascii="Arial" w:eastAsia="Times New Roman" w:hAnsi="Arial" w:cs="Arial"/>
          <w:color w:val="212529"/>
          <w:sz w:val="21"/>
          <w:szCs w:val="21"/>
        </w:rPr>
        <w:t>Sk</w:t>
      </w:r>
      <w:proofErr w:type="spellEnd"/>
      <w:r w:rsidRPr="001315F5">
        <w:rPr>
          <w:rFonts w:ascii="Arial" w:eastAsia="Times New Roman" w:hAnsi="Arial" w:cs="Arial"/>
          <w:color w:val="212529"/>
          <w:sz w:val="21"/>
          <w:szCs w:val="21"/>
        </w:rPr>
        <w:t>. No:4, 09800 Nazilli</w:t>
      </w:r>
      <w:r>
        <w:rPr>
          <w:rFonts w:ascii="Arial" w:eastAsia="Times New Roman" w:hAnsi="Arial" w:cs="Arial"/>
          <w:color w:val="212529"/>
          <w:sz w:val="21"/>
          <w:szCs w:val="21"/>
        </w:rPr>
        <w:t xml:space="preserve"> </w:t>
      </w:r>
      <w:r w:rsidRPr="001315F5">
        <w:rPr>
          <w:rFonts w:ascii="Arial" w:eastAsia="Times New Roman" w:hAnsi="Arial" w:cs="Arial"/>
          <w:color w:val="212529"/>
          <w:sz w:val="21"/>
          <w:szCs w:val="21"/>
        </w:rPr>
        <w:t>/</w:t>
      </w:r>
      <w:r>
        <w:rPr>
          <w:rFonts w:ascii="Arial" w:eastAsia="Times New Roman" w:hAnsi="Arial" w:cs="Arial"/>
          <w:color w:val="212529"/>
          <w:sz w:val="21"/>
          <w:szCs w:val="21"/>
        </w:rPr>
        <w:t xml:space="preserve"> Aydın - </w:t>
      </w:r>
      <w:r w:rsidRPr="001315F5">
        <w:rPr>
          <w:rFonts w:ascii="Arial" w:eastAsia="Times New Roman" w:hAnsi="Arial" w:cs="Arial"/>
          <w:color w:val="212529"/>
          <w:sz w:val="21"/>
          <w:szCs w:val="21"/>
        </w:rPr>
        <w:t>Türkiye</w:t>
      </w:r>
    </w:p>
    <w:p w:rsidR="00C936A3" w:rsidRDefault="00C936A3" w:rsidP="00C936A3">
      <w:pPr>
        <w:spacing w:line="240" w:lineRule="auto"/>
        <w:ind w:firstLine="426"/>
        <w:jc w:val="both"/>
        <w:rPr>
          <w:rFonts w:ascii="Arial" w:hAnsi="Arial" w:cs="Arial"/>
          <w:sz w:val="21"/>
          <w:szCs w:val="21"/>
        </w:rPr>
      </w:pPr>
      <w:r w:rsidRPr="00C936A3">
        <w:rPr>
          <w:rFonts w:ascii="Arial" w:hAnsi="Arial" w:cs="Arial"/>
          <w:sz w:val="21"/>
          <w:szCs w:val="21"/>
        </w:rPr>
        <w:t xml:space="preserve">E-posta adresi </w:t>
      </w:r>
      <w:r>
        <w:rPr>
          <w:rFonts w:ascii="Arial" w:hAnsi="Arial" w:cs="Arial"/>
          <w:sz w:val="21"/>
          <w:szCs w:val="21"/>
        </w:rPr>
        <w:tab/>
      </w:r>
      <w:r w:rsidRPr="00C936A3">
        <w:rPr>
          <w:rFonts w:ascii="Arial" w:hAnsi="Arial" w:cs="Arial"/>
          <w:sz w:val="21"/>
          <w:szCs w:val="21"/>
        </w:rPr>
        <w:t>:</w:t>
      </w:r>
      <w:r w:rsidR="00B00EB7">
        <w:rPr>
          <w:rFonts w:ascii="Arial" w:hAnsi="Arial" w:cs="Arial"/>
          <w:sz w:val="21"/>
          <w:szCs w:val="21"/>
        </w:rPr>
        <w:t xml:space="preserve"> </w:t>
      </w:r>
      <w:hyperlink r:id="rId8" w:history="1">
        <w:r w:rsidR="00B00EB7" w:rsidRPr="00B00EB7">
          <w:rPr>
            <w:rStyle w:val="Kpr"/>
            <w:rFonts w:ascii="Arial" w:hAnsi="Arial" w:cs="Arial"/>
            <w:sz w:val="21"/>
            <w:szCs w:val="21"/>
          </w:rPr>
          <w:t>tugrultarim@hs01.kep.tr</w:t>
        </w:r>
      </w:hyperlink>
      <w:r w:rsidR="00B00EB7">
        <w:rPr>
          <w:rFonts w:ascii="Arial" w:hAnsi="Arial" w:cs="Arial"/>
          <w:sz w:val="21"/>
          <w:szCs w:val="21"/>
        </w:rPr>
        <w:t xml:space="preserve"> , </w:t>
      </w:r>
      <w:hyperlink r:id="rId9" w:history="1">
        <w:r w:rsidR="00B00EB7" w:rsidRPr="00895296">
          <w:rPr>
            <w:rStyle w:val="Kpr"/>
            <w:rFonts w:ascii="Arial" w:hAnsi="Arial" w:cs="Arial"/>
            <w:sz w:val="21"/>
            <w:szCs w:val="21"/>
          </w:rPr>
          <w:t>info@nazli.com.tr</w:t>
        </w:r>
      </w:hyperlink>
    </w:p>
    <w:p w:rsidR="00C936A3" w:rsidRPr="00CE29C8" w:rsidRDefault="00C936A3" w:rsidP="00C936A3">
      <w:pPr>
        <w:spacing w:line="240" w:lineRule="auto"/>
        <w:ind w:firstLine="426"/>
        <w:jc w:val="both"/>
        <w:rPr>
          <w:rFonts w:ascii="Arial" w:hAnsi="Arial" w:cs="Arial"/>
          <w:sz w:val="21"/>
          <w:szCs w:val="21"/>
        </w:rPr>
      </w:pPr>
      <w:r w:rsidRPr="00C936A3">
        <w:rPr>
          <w:rFonts w:ascii="Arial" w:hAnsi="Arial" w:cs="Arial"/>
          <w:sz w:val="21"/>
          <w:szCs w:val="21"/>
        </w:rPr>
        <w:t xml:space="preserve">Telefon </w:t>
      </w:r>
      <w:r>
        <w:rPr>
          <w:rFonts w:ascii="Arial" w:hAnsi="Arial" w:cs="Arial"/>
          <w:sz w:val="21"/>
          <w:szCs w:val="21"/>
        </w:rPr>
        <w:tab/>
      </w:r>
      <w:r>
        <w:rPr>
          <w:rFonts w:ascii="Arial" w:hAnsi="Arial" w:cs="Arial"/>
          <w:sz w:val="21"/>
          <w:szCs w:val="21"/>
        </w:rPr>
        <w:tab/>
      </w:r>
      <w:r w:rsidRPr="00C936A3">
        <w:rPr>
          <w:rFonts w:ascii="Arial" w:hAnsi="Arial" w:cs="Arial"/>
          <w:sz w:val="21"/>
          <w:szCs w:val="21"/>
        </w:rPr>
        <w:t>:</w:t>
      </w:r>
      <w:r>
        <w:rPr>
          <w:rFonts w:ascii="Arial" w:hAnsi="Arial" w:cs="Arial"/>
          <w:sz w:val="21"/>
          <w:szCs w:val="21"/>
        </w:rPr>
        <w:t xml:space="preserve"> 444 31 49</w:t>
      </w:r>
    </w:p>
    <w:p w:rsidR="000079E5" w:rsidRPr="000079E5" w:rsidRDefault="008E4BDF" w:rsidP="0005134F">
      <w:pPr>
        <w:pStyle w:val="Balk3"/>
        <w:numPr>
          <w:ilvl w:val="0"/>
          <w:numId w:val="16"/>
        </w:numPr>
        <w:rPr>
          <w:rFonts w:eastAsia="Times New Roman"/>
          <w:b/>
        </w:rPr>
      </w:pPr>
      <w:r w:rsidRPr="000079E5">
        <w:rPr>
          <w:rFonts w:eastAsia="Times New Roman"/>
          <w:b/>
        </w:rPr>
        <w:t>KİŞİSEL VERİLER</w:t>
      </w:r>
      <w:r w:rsidR="009746BE">
        <w:rPr>
          <w:rFonts w:eastAsia="Times New Roman"/>
          <w:b/>
        </w:rPr>
        <w:t>İN İŞLENMESİNE İLİŞKİN HUSUSLAR</w:t>
      </w:r>
    </w:p>
    <w:p w:rsidR="008E4BDF" w:rsidRPr="0070296F" w:rsidRDefault="008E4BDF" w:rsidP="0070296F">
      <w:pPr>
        <w:pStyle w:val="Balk4"/>
        <w:numPr>
          <w:ilvl w:val="1"/>
          <w:numId w:val="16"/>
        </w:numPr>
        <w:rPr>
          <w:b/>
        </w:rPr>
      </w:pPr>
      <w:r w:rsidRPr="0070296F">
        <w:rPr>
          <w:rStyle w:val="Balk4Char"/>
          <w:b/>
          <w:i/>
          <w:iCs/>
        </w:rPr>
        <w:t>KİŞİSEL VERİLERİN İŞLENMESİ İLE İLGİLİ TEMEL İLKELER</w:t>
      </w:r>
    </w:p>
    <w:p w:rsidR="008E4BDF" w:rsidRPr="008E4BDF" w:rsidRDefault="008E4BDF" w:rsidP="000079E5">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Türkiye Cumhuriyeti Anayasası, 6698 Sayılı KVK Kanunu ve faaliyetleri kapsamında uymak zorunda olduğu diğer kanunlarda yer alan hükümler doğrultusunda verileri işlemektedir ve bu kapsamda aşağıdaki temel ilkeleri benimsemiştir.</w:t>
      </w:r>
    </w:p>
    <w:p w:rsidR="000079E5" w:rsidRPr="000079E5" w:rsidRDefault="000079E5" w:rsidP="007E1A26">
      <w:pPr>
        <w:pStyle w:val="ListeParagraf"/>
        <w:numPr>
          <w:ilvl w:val="2"/>
          <w:numId w:val="16"/>
        </w:numPr>
        <w:shd w:val="clear" w:color="auto" w:fill="FFFFFF"/>
        <w:spacing w:after="0"/>
        <w:rPr>
          <w:rFonts w:ascii="Arial" w:eastAsia="Times New Roman" w:hAnsi="Arial" w:cs="Arial"/>
          <w:b/>
          <w:color w:val="212529"/>
          <w:sz w:val="21"/>
          <w:szCs w:val="21"/>
        </w:rPr>
      </w:pPr>
      <w:r w:rsidRPr="000079E5">
        <w:rPr>
          <w:rStyle w:val="Balk5Char"/>
          <w:b/>
        </w:rPr>
        <w:t>Hukuka ve Dürüstlük Kurallarına Uygun İşleme</w:t>
      </w:r>
    </w:p>
    <w:p w:rsidR="000079E5" w:rsidRPr="008E4BDF" w:rsidRDefault="000079E5" w:rsidP="000079E5">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işlenmesinde şirketimiz hukuksal düzenlemeler ile getirilen ilkeler ve dürüstlük kuralına uygun hareket etmektedir.</w:t>
      </w:r>
    </w:p>
    <w:p w:rsidR="008E4BDF" w:rsidRPr="000079E5" w:rsidRDefault="008E4BDF" w:rsidP="007E1A26">
      <w:pPr>
        <w:pStyle w:val="ListeParagraf"/>
        <w:numPr>
          <w:ilvl w:val="2"/>
          <w:numId w:val="16"/>
        </w:numPr>
        <w:shd w:val="clear" w:color="auto" w:fill="FFFFFF"/>
        <w:spacing w:after="0"/>
        <w:rPr>
          <w:rStyle w:val="Balk5Char"/>
          <w:rFonts w:ascii="Arial" w:eastAsia="Times New Roman" w:hAnsi="Arial" w:cs="Arial"/>
          <w:b/>
          <w:color w:val="212529"/>
          <w:sz w:val="21"/>
          <w:szCs w:val="21"/>
        </w:rPr>
      </w:pPr>
      <w:r w:rsidRPr="000079E5">
        <w:rPr>
          <w:rStyle w:val="Balk5Char"/>
          <w:b/>
        </w:rPr>
        <w:t>Doğruluk ve Veri Güncelliği</w:t>
      </w:r>
    </w:p>
    <w:p w:rsidR="008E4BDF" w:rsidRPr="008E4BDF" w:rsidRDefault="008E4BDF" w:rsidP="000079E5">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KVK Kanunu ve ilgili mevzuat kapsamında kişisel veri sahiplerinin temel haklarını ve kendi meşru menfaatlerini dikkate alarak işlediği kişisel verilerin biliniyor olması halinde doğru ve güncel olmasını sağlamaktadır.</w:t>
      </w:r>
    </w:p>
    <w:p w:rsidR="008E4BDF" w:rsidRPr="000079E5" w:rsidRDefault="008E4BDF" w:rsidP="007E1A26">
      <w:pPr>
        <w:pStyle w:val="ListeParagraf"/>
        <w:numPr>
          <w:ilvl w:val="2"/>
          <w:numId w:val="16"/>
        </w:numPr>
        <w:shd w:val="clear" w:color="auto" w:fill="FFFFFF"/>
        <w:spacing w:after="0"/>
        <w:rPr>
          <w:rFonts w:ascii="Arial" w:eastAsia="Times New Roman" w:hAnsi="Arial" w:cs="Arial"/>
          <w:color w:val="212529"/>
          <w:sz w:val="21"/>
          <w:szCs w:val="21"/>
        </w:rPr>
      </w:pPr>
      <w:r w:rsidRPr="000079E5">
        <w:rPr>
          <w:rStyle w:val="Balk5Char"/>
          <w:b/>
        </w:rPr>
        <w:t>Belirli, Açık ve Meşru Amaçlarla İşleme</w:t>
      </w:r>
    </w:p>
    <w:p w:rsidR="008E4BDF" w:rsidRDefault="008E4BDF" w:rsidP="000079E5">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kişisel verileri daha önce belirlenmiş amaçların gerçekleştirilmesine elverişli bir biçimde işlemekte ve amacın gerçekleştirilmesiyle ilgili olmayan ve ihtiyaç duyulmayan kişisel verilerin işlenmesinden kaçınmaktadır. Bu doğrultuda verilerin işlenmesi, faaliyetler ve yasal yükümlülükler ile sınırlıdır. Amaca ilave değişimler yalnızca sınırlı ölçüde ve gerekçelendirmeyle mümkündür.</w:t>
      </w:r>
    </w:p>
    <w:p w:rsidR="008E4BDF" w:rsidRPr="000079E5" w:rsidRDefault="008E4BDF" w:rsidP="000079E5">
      <w:pPr>
        <w:pStyle w:val="Balk5"/>
        <w:numPr>
          <w:ilvl w:val="2"/>
          <w:numId w:val="16"/>
        </w:numPr>
        <w:rPr>
          <w:rFonts w:eastAsia="Times New Roman"/>
          <w:b/>
          <w:szCs w:val="21"/>
        </w:rPr>
      </w:pPr>
      <w:r w:rsidRPr="000079E5">
        <w:rPr>
          <w:rFonts w:eastAsia="Times New Roman"/>
          <w:b/>
        </w:rPr>
        <w:lastRenderedPageBreak/>
        <w:t>İşlendikleri Amaçla Bağlantılı, Sınırlı ve Ölçülü Olma</w:t>
      </w:r>
    </w:p>
    <w:p w:rsidR="008E4BDF" w:rsidRPr="008E4BDF" w:rsidRDefault="008E4BDF" w:rsidP="000079E5">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Şirketimizce belirlenen amaçların gerçekleştirilmesi, hukuki ve meşru menfaatler çerçevesinde kişisel veriler işlenmekte; ihtiyaç duyulmayan, amaca yönelik olmayan ve hiçbir hukuki ve meşru menfaat içermeyen kişisel veri işleme faaliyeti yürütülmemektedir.</w:t>
      </w:r>
    </w:p>
    <w:p w:rsidR="008E4BDF" w:rsidRPr="000079E5" w:rsidRDefault="008E4BDF" w:rsidP="000079E5">
      <w:pPr>
        <w:pStyle w:val="Balk5"/>
        <w:numPr>
          <w:ilvl w:val="2"/>
          <w:numId w:val="16"/>
        </w:numPr>
        <w:rPr>
          <w:rFonts w:eastAsia="Times New Roman"/>
          <w:b/>
          <w:szCs w:val="21"/>
        </w:rPr>
      </w:pPr>
      <w:r w:rsidRPr="000079E5">
        <w:rPr>
          <w:rFonts w:eastAsia="Times New Roman"/>
          <w:b/>
        </w:rPr>
        <w:t>İlgili Mevzuatta Öngörülen Veya İşlendikleri Amaç için Gerekli Olan Süre Kadar Saklama</w:t>
      </w:r>
    </w:p>
    <w:p w:rsidR="008E4BDF" w:rsidRPr="008E4BDF" w:rsidRDefault="008E4BDF" w:rsidP="000079E5">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kişisel verileri, ilgili mevzuatta ve diğer kanunlarda belirtilen süreler veya işlendikleri amaç için gerekli olan sürelerde muhafaza etmektedir. Şirketimizin uygulamaları ve ticari hayatın teamülleri uyarınca işlenmesini gerektiren süre kadar işlenmektedir.</w:t>
      </w:r>
    </w:p>
    <w:p w:rsidR="000079E5" w:rsidRPr="008E4BDF" w:rsidRDefault="008E4BDF" w:rsidP="007E1A2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işlenme amacı sona ermiş, ilgili mevzuat ve şirketin saklama sürelerinin de sonuna gelinmişse, kişisel veriler olası hukuki uyuşmazlıklarda delil teşkil etmek üzere, hakkın ileri sürülmesi veya savunmanın tesis edilmesi amacıyla saklanabilmektedir. Bu durumda saklanan verilere herhangi bir başka amaçla erişilememekte ve ancak ilgili hukuki uyuşmazlıkta kullanılmak üzere ilgili kişisel verilere erişim sağlanmaktadır.</w:t>
      </w:r>
    </w:p>
    <w:p w:rsidR="008E4BDF" w:rsidRPr="000079E5" w:rsidRDefault="008E4BDF" w:rsidP="007E1A26">
      <w:pPr>
        <w:pStyle w:val="ListeParagraf"/>
        <w:numPr>
          <w:ilvl w:val="1"/>
          <w:numId w:val="16"/>
        </w:numPr>
        <w:shd w:val="clear" w:color="auto" w:fill="FFFFFF"/>
        <w:spacing w:after="0"/>
        <w:rPr>
          <w:rFonts w:ascii="Arial" w:eastAsia="Times New Roman" w:hAnsi="Arial" w:cs="Arial"/>
          <w:color w:val="212529"/>
          <w:sz w:val="21"/>
          <w:szCs w:val="21"/>
        </w:rPr>
      </w:pPr>
      <w:r w:rsidRPr="000079E5">
        <w:rPr>
          <w:rStyle w:val="Balk4Char"/>
          <w:b/>
        </w:rPr>
        <w:t>KİŞİSEL VERİLERİN İŞLENME AMAÇLARI</w:t>
      </w:r>
    </w:p>
    <w:p w:rsidR="008E4BDF" w:rsidRPr="008E4BDF" w:rsidRDefault="008E4BDF" w:rsidP="000079E5">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 olarak kişisel verilerinizi; yürüttüğümüz faaliyetlerin gerçekleştirilmesi için ilgili iş birimlerimiz tarafından gerekli çalışmaların yapılması ve buna bağ</w:t>
      </w:r>
      <w:r w:rsidR="009746BE">
        <w:rPr>
          <w:rFonts w:ascii="Arial" w:eastAsia="Times New Roman" w:hAnsi="Arial" w:cs="Arial"/>
          <w:color w:val="212529"/>
          <w:sz w:val="21"/>
          <w:szCs w:val="21"/>
        </w:rPr>
        <w:t xml:space="preserve">lı iş süreçlerinin yürütülmesi, </w:t>
      </w:r>
      <w:r w:rsidRPr="008E4BDF">
        <w:rPr>
          <w:rFonts w:ascii="Arial" w:eastAsia="Times New Roman" w:hAnsi="Arial" w:cs="Arial"/>
          <w:color w:val="212529"/>
          <w:sz w:val="21"/>
          <w:szCs w:val="21"/>
        </w:rPr>
        <w:t>şirketimiz tarafından sunulan hizmetlerd</w:t>
      </w:r>
      <w:r w:rsidR="009746BE">
        <w:rPr>
          <w:rFonts w:ascii="Arial" w:eastAsia="Times New Roman" w:hAnsi="Arial" w:cs="Arial"/>
          <w:color w:val="212529"/>
          <w:sz w:val="21"/>
          <w:szCs w:val="21"/>
        </w:rPr>
        <w:t>en ve ürünlerden ilgili kişiler</w:t>
      </w:r>
      <w:r w:rsidRPr="008E4BDF">
        <w:rPr>
          <w:rFonts w:ascii="Arial" w:eastAsia="Times New Roman" w:hAnsi="Arial" w:cs="Arial"/>
          <w:color w:val="212529"/>
          <w:sz w:val="21"/>
          <w:szCs w:val="21"/>
        </w:rPr>
        <w:t>i faydalandırmak için gerekli çalışmaların yapılması ve ilg</w:t>
      </w:r>
      <w:r w:rsidR="009746BE">
        <w:rPr>
          <w:rFonts w:ascii="Arial" w:eastAsia="Times New Roman" w:hAnsi="Arial" w:cs="Arial"/>
          <w:color w:val="212529"/>
          <w:sz w:val="21"/>
          <w:szCs w:val="21"/>
        </w:rPr>
        <w:t>ili iş süreçlerinin yürütülmesi,</w:t>
      </w:r>
      <w:r w:rsidRPr="008E4BDF">
        <w:rPr>
          <w:rFonts w:ascii="Arial" w:eastAsia="Times New Roman" w:hAnsi="Arial" w:cs="Arial"/>
          <w:color w:val="212529"/>
          <w:sz w:val="21"/>
          <w:szCs w:val="21"/>
        </w:rPr>
        <w:t xml:space="preserve"> şirketimizl</w:t>
      </w:r>
      <w:r w:rsidR="009746BE">
        <w:rPr>
          <w:rFonts w:ascii="Arial" w:eastAsia="Times New Roman" w:hAnsi="Arial" w:cs="Arial"/>
          <w:color w:val="212529"/>
          <w:sz w:val="21"/>
          <w:szCs w:val="21"/>
        </w:rPr>
        <w:t>e iş ilişkisi içerisinde olan ilgili kişiler</w:t>
      </w:r>
      <w:r w:rsidRPr="008E4BDF">
        <w:rPr>
          <w:rFonts w:ascii="Arial" w:eastAsia="Times New Roman" w:hAnsi="Arial" w:cs="Arial"/>
          <w:color w:val="212529"/>
          <w:sz w:val="21"/>
          <w:szCs w:val="21"/>
        </w:rPr>
        <w:t>in hukuki v</w:t>
      </w:r>
      <w:r w:rsidR="009746BE">
        <w:rPr>
          <w:rFonts w:ascii="Arial" w:eastAsia="Times New Roman" w:hAnsi="Arial" w:cs="Arial"/>
          <w:color w:val="212529"/>
          <w:sz w:val="21"/>
          <w:szCs w:val="21"/>
        </w:rPr>
        <w:t xml:space="preserve">e ticari-iş güvenliğinin temini, </w:t>
      </w:r>
      <w:r w:rsidRPr="008E4BDF">
        <w:rPr>
          <w:rFonts w:ascii="Arial" w:eastAsia="Times New Roman" w:hAnsi="Arial" w:cs="Arial"/>
          <w:color w:val="212529"/>
          <w:sz w:val="21"/>
          <w:szCs w:val="21"/>
        </w:rPr>
        <w:t>Şirketimizin iş strate</w:t>
      </w:r>
      <w:r w:rsidR="009746BE">
        <w:rPr>
          <w:rFonts w:ascii="Arial" w:eastAsia="Times New Roman" w:hAnsi="Arial" w:cs="Arial"/>
          <w:color w:val="212529"/>
          <w:sz w:val="21"/>
          <w:szCs w:val="21"/>
        </w:rPr>
        <w:t>jilerinin planlanması ve icrası,</w:t>
      </w:r>
      <w:r w:rsidRPr="008E4BDF">
        <w:rPr>
          <w:rFonts w:ascii="Arial" w:eastAsia="Times New Roman" w:hAnsi="Arial" w:cs="Arial"/>
          <w:color w:val="212529"/>
          <w:sz w:val="21"/>
          <w:szCs w:val="21"/>
        </w:rPr>
        <w:t xml:space="preserve"> insan kaynakları politikaları ve süreçlerinin planlanması ve icra edilmesi kapsamında aşağıdaki amaçlarla (ancak bunlarla sınırlı olmamak üzere) işlemektedir.</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Faaliyetlerin ve operasyon süreçlerinin planlanması ve yürütülmesi</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Faaliyetlerin mevzuata uygun yürütülmesi, mevzuat ve ilgili otoritelerce öngörülen bilgi saklama, raporlama, bilgilendirme yükümlülüklerine uyulması</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Yasal düzenlemelerin gerektirdiği veya zorunlu kıldığı şekilde hukuki yükümlülüklerin yerine getirilmesinin sağlanması</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Hizmet ve satış sonrası destek hizmetleri, müşteri memnuniyeti, kurumsal iletişim faaliyetleri, müşteri ilişkileri ile müşteri talep ve şikâyetleri yönetimi süreçlerinin planlanması ve icrası;</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İş sürekliliğinin sağlanması faaliyetlerinin planlanması veya icrası;</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Kurumsal sürdürülebilirlik, kurumsal yönetim, stratejik planlama ve bilgi güvenliği süreçlerinin planlanması, denetimi ve icrası;</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Ürün ve hizmetlerin satış, pazarlaması ve tanıtımı süreçleri ile pazar araştırması, beğeni kullanım ve hizmet anlayışının tespiti ve özelleştirilmesi faaliyetlerinin planlanması ve icrası;</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Sosyal Ağlar aracılığıyla üyelik süreçlerini yürütülmesi</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Çağrı Merkezi süreçlerinin yürütülmesi ve icrası</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İş ortakları, bayiler veya tedarikçilerle yürütülen işlerin icrası ve ilişkilerin yönetimi;</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Finans ve Muhasebe İşlerinin Yürütülmesi</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Sigorta Süreçlerinin Yürütülmesi</w:t>
      </w:r>
      <w:r w:rsidR="009746BE">
        <w:rPr>
          <w:rFonts w:ascii="Arial" w:eastAsia="Times New Roman" w:hAnsi="Arial" w:cs="Arial"/>
          <w:color w:val="212529"/>
          <w:sz w:val="21"/>
          <w:szCs w:val="21"/>
        </w:rPr>
        <w:t>,</w:t>
      </w:r>
    </w:p>
    <w:p w:rsidR="008E4BDF" w:rsidRPr="000E311B" w:rsidRDefault="000E311B" w:rsidP="007E287F">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0E311B">
        <w:rPr>
          <w:rFonts w:ascii="Arial" w:eastAsia="Times New Roman" w:hAnsi="Arial" w:cs="Arial"/>
          <w:color w:val="212529"/>
          <w:sz w:val="21"/>
          <w:szCs w:val="21"/>
        </w:rPr>
        <w:t xml:space="preserve">Sözleşmelerden kaynaklanan yükümlülüklerin ifası, </w:t>
      </w:r>
      <w:r w:rsidR="008E4BDF" w:rsidRPr="000E311B">
        <w:rPr>
          <w:rFonts w:ascii="Arial" w:eastAsia="Times New Roman" w:hAnsi="Arial" w:cs="Arial"/>
          <w:color w:val="212529"/>
          <w:sz w:val="21"/>
          <w:szCs w:val="21"/>
        </w:rPr>
        <w:t>Sözleşme süreçlerinin veya hukuki taleplerin takibi;</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Hukuk işlerinin takibi ve yürütülmesi</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 merkez ve tesislerinin fiziksel mekân güvenliğinin temini;</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ve Şirketimizle iş ilişkisi içerisinde olan kişilerin hukuki ve ticari güvenliğinin temini;</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ticari ve iş stratejilerinin belirlenmesi ve uygulanması;</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lastRenderedPageBreak/>
        <w:t>Şirketimizin İnsan Kaynaklar</w:t>
      </w:r>
      <w:r w:rsidR="009746BE">
        <w:rPr>
          <w:rFonts w:ascii="Arial" w:eastAsia="Times New Roman" w:hAnsi="Arial" w:cs="Arial"/>
          <w:color w:val="212529"/>
          <w:sz w:val="21"/>
          <w:szCs w:val="21"/>
        </w:rPr>
        <w:t>ı Politikalarının yürütülmesi,</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 çalışanlarının işe alım ve işten çıkış süreçlerinin planlanması ve icrası, insan kaynakları ve özlük süreçlerinin yönetilmesi,</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İş Başvurularının değerlendirilmesi</w:t>
      </w:r>
      <w:r w:rsidR="009746BE">
        <w:rPr>
          <w:rFonts w:ascii="Arial" w:eastAsia="Times New Roman" w:hAnsi="Arial" w:cs="Arial"/>
          <w:color w:val="212529"/>
          <w:sz w:val="21"/>
          <w:szCs w:val="21"/>
        </w:rPr>
        <w:t>,</w:t>
      </w:r>
    </w:p>
    <w:p w:rsidR="00AA4249" w:rsidRDefault="00AA4249"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AA4249">
        <w:rPr>
          <w:rFonts w:ascii="Arial" w:eastAsia="Times New Roman" w:hAnsi="Arial" w:cs="Arial"/>
          <w:color w:val="212529"/>
          <w:sz w:val="21"/>
          <w:szCs w:val="21"/>
        </w:rPr>
        <w:t>Çalışanlarla ilgili yasal yükümlülüklerin yerine getirilmesi,</w:t>
      </w:r>
    </w:p>
    <w:p w:rsidR="008E4BDF" w:rsidRPr="009746BE"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İş sağlığı ve güvenliği süreçlerinin yürütülmesi,</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Ziyaretçi Kayıtlarının Oluşturulması Ve Takibi</w:t>
      </w:r>
      <w:r w:rsidR="009746BE">
        <w:rPr>
          <w:rFonts w:ascii="Arial" w:eastAsia="Times New Roman" w:hAnsi="Arial" w:cs="Arial"/>
          <w:color w:val="212529"/>
          <w:sz w:val="21"/>
          <w:szCs w:val="21"/>
        </w:rPr>
        <w:t>,</w:t>
      </w:r>
    </w:p>
    <w:p w:rsidR="008E4BDF" w:rsidRPr="008E4BDF" w:rsidRDefault="008E4BDF" w:rsidP="00AA4249">
      <w:pPr>
        <w:numPr>
          <w:ilvl w:val="0"/>
          <w:numId w:val="5"/>
        </w:numPr>
        <w:shd w:val="clear" w:color="auto" w:fill="FFFFFF"/>
        <w:spacing w:before="100" w:beforeAutospacing="1" w:after="100" w:afterAutospacing="1"/>
        <w:jc w:val="both"/>
        <w:rPr>
          <w:rFonts w:ascii="Arial" w:eastAsia="Times New Roman" w:hAnsi="Arial" w:cs="Arial"/>
          <w:color w:val="212529"/>
          <w:sz w:val="21"/>
          <w:szCs w:val="21"/>
        </w:rPr>
      </w:pPr>
      <w:r w:rsidRPr="008E4BDF">
        <w:rPr>
          <w:rFonts w:ascii="Arial" w:eastAsia="Times New Roman" w:hAnsi="Arial" w:cs="Arial"/>
          <w:color w:val="212529"/>
          <w:sz w:val="21"/>
          <w:szCs w:val="21"/>
        </w:rPr>
        <w:t>Saklama Ve Arşiv Faaliyetlerinin Yürütülmesi</w:t>
      </w:r>
      <w:r w:rsidR="009746BE">
        <w:rPr>
          <w:rFonts w:ascii="Arial" w:eastAsia="Times New Roman" w:hAnsi="Arial" w:cs="Arial"/>
          <w:color w:val="212529"/>
          <w:sz w:val="21"/>
          <w:szCs w:val="21"/>
        </w:rPr>
        <w:t>,</w:t>
      </w:r>
    </w:p>
    <w:p w:rsidR="008E4BDF" w:rsidRPr="008E4BDF" w:rsidRDefault="008E4BDF" w:rsidP="009746BE">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kural olarak kişisel verilerin işlenmesi için veri sahibinin (ya da ilgili kişilerin) açık rızalarını yazılı olarak almaktadır. Ancak KVK Kanunu Madde 5/2 veya Madde 6/3’te belirtilen kişisel veri işleme şartlarından herhangi birinin varlığı durumunda açık rıza aranmamaktadır. Bu şartlar aşağıda detaylıca anlatılmaktadır.</w:t>
      </w:r>
    </w:p>
    <w:p w:rsidR="008E4BDF" w:rsidRPr="009746BE" w:rsidRDefault="009746BE" w:rsidP="009746BE">
      <w:pPr>
        <w:pStyle w:val="ListeParagraf"/>
        <w:numPr>
          <w:ilvl w:val="1"/>
          <w:numId w:val="16"/>
        </w:numPr>
        <w:shd w:val="clear" w:color="auto" w:fill="FFFFFF"/>
        <w:spacing w:after="100" w:afterAutospacing="1" w:line="240" w:lineRule="auto"/>
        <w:rPr>
          <w:rStyle w:val="Balk4Char"/>
          <w:b/>
        </w:rPr>
      </w:pPr>
      <w:r>
        <w:rPr>
          <w:rStyle w:val="Balk4Char"/>
          <w:b/>
        </w:rPr>
        <w:t xml:space="preserve"> </w:t>
      </w:r>
      <w:r w:rsidR="008E4BDF" w:rsidRPr="009746BE">
        <w:rPr>
          <w:rStyle w:val="Balk4Char"/>
          <w:b/>
        </w:rPr>
        <w:t>KİŞİSEL VERİLERİN İŞLENMESİ ŞARTLARI, YÖNTEMİ VE HUKUKİ SEBEBİ</w:t>
      </w:r>
    </w:p>
    <w:p w:rsidR="008E4BDF" w:rsidRPr="009A4887" w:rsidRDefault="008E4BDF" w:rsidP="009A4887">
      <w:pPr>
        <w:pStyle w:val="Balk5"/>
        <w:numPr>
          <w:ilvl w:val="2"/>
          <w:numId w:val="16"/>
        </w:numPr>
        <w:rPr>
          <w:rFonts w:eastAsia="Times New Roman"/>
          <w:b/>
          <w:szCs w:val="21"/>
        </w:rPr>
      </w:pPr>
      <w:r w:rsidRPr="009A4887">
        <w:rPr>
          <w:rFonts w:eastAsia="Times New Roman"/>
          <w:b/>
        </w:rPr>
        <w:t>Kişisel Veri Sahibinin Açık Rızasının Bulunması</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Kişisel veriler ilgili kişinin açık rızası olmadan işlenemez. Kişisel verilerin korunması aynı zamanda Anayasal bir hak olduğundan Şirketimiz bu doğrultuda ve Anayasa’ya uygun bir </w:t>
      </w:r>
      <w:r w:rsidR="009A4887">
        <w:rPr>
          <w:rFonts w:ascii="Arial" w:eastAsia="Times New Roman" w:hAnsi="Arial" w:cs="Arial"/>
          <w:color w:val="212529"/>
          <w:sz w:val="21"/>
          <w:szCs w:val="21"/>
        </w:rPr>
        <w:t>biçimde</w:t>
      </w:r>
      <w:r w:rsidRPr="008E4BDF">
        <w:rPr>
          <w:rFonts w:ascii="Arial" w:eastAsia="Times New Roman" w:hAnsi="Arial" w:cs="Arial"/>
          <w:color w:val="212529"/>
          <w:sz w:val="21"/>
          <w:szCs w:val="21"/>
        </w:rPr>
        <w:t xml:space="preserve"> kişisel verileri, ancak kanunda öngörülen hallerde veya kişinin bilgilendirmeye dayalı ve özgür iradesiyle açıkladığı açık rızasıyla işlemektedir. </w:t>
      </w:r>
    </w:p>
    <w:p w:rsidR="008E4BDF" w:rsidRPr="009A4887" w:rsidRDefault="008E4BDF" w:rsidP="0079686A">
      <w:pPr>
        <w:pStyle w:val="ListeParagraf"/>
        <w:numPr>
          <w:ilvl w:val="2"/>
          <w:numId w:val="16"/>
        </w:numPr>
        <w:shd w:val="clear" w:color="auto" w:fill="FFFFFF"/>
        <w:spacing w:after="0" w:line="240" w:lineRule="auto"/>
        <w:jc w:val="both"/>
        <w:rPr>
          <w:rFonts w:ascii="Arial" w:eastAsia="Times New Roman" w:hAnsi="Arial" w:cs="Arial"/>
          <w:color w:val="212529"/>
          <w:sz w:val="21"/>
          <w:szCs w:val="21"/>
        </w:rPr>
      </w:pPr>
      <w:r w:rsidRPr="009A4887">
        <w:rPr>
          <w:rStyle w:val="Balk5Char"/>
          <w:b/>
        </w:rPr>
        <w:t>Kişisel Veri Sahibin Açık Rızası Bulunmaksızın Kişisel Verilerin İşlenebileceği Haller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sahibinin açık rıza vermesi, kişisel verilerin hukuka uygun olarak işlenmesini mümkün kıldığı gibi açık rıza olmaksızın aşağıda belirtilen şartlardan birinin varlığı durumunda da kişisel veriler işlenebilir.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kişisel verilerin işlenmesi için kural olarak İlgili Kişi’nin açık rızasını almaktadır. Ancak aşağıda belirtilen ve KVK Kanunu’nun Madde 5/2 ve Madde 6/’te belirtilen açık rıza aranmaksızın kişisel veri işleme şartlarının herhangi birinin varlığı halinde İlgili kişinin açık rızası alınmamakta ve bu şartlar sebebiyle işlenmektedir.</w:t>
      </w:r>
    </w:p>
    <w:p w:rsidR="008E4BDF" w:rsidRPr="008E4BDF" w:rsidRDefault="008E4BDF" w:rsidP="0005134F">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b/>
          <w:bCs/>
          <w:color w:val="212529"/>
          <w:sz w:val="21"/>
        </w:rPr>
        <w:t>- Kanunlarda Açıkça Öngörülmesi</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Veri sahibinin kişisel verileri, kanunda açıkça öngörülmesi halinde açık rızası alınmadan hukuka uygun olarak işlenebilecektir.</w:t>
      </w:r>
      <w:r w:rsidR="009A4887">
        <w:rPr>
          <w:rFonts w:ascii="Arial" w:eastAsia="Times New Roman" w:hAnsi="Arial" w:cs="Arial"/>
          <w:color w:val="212529"/>
          <w:sz w:val="21"/>
          <w:szCs w:val="21"/>
        </w:rPr>
        <w:t xml:space="preserve"> </w:t>
      </w:r>
      <w:r w:rsidR="009A4887" w:rsidRPr="008E4BDF">
        <w:rPr>
          <w:rFonts w:ascii="Arial" w:eastAsia="Times New Roman" w:hAnsi="Arial" w:cs="Arial"/>
          <w:b/>
          <w:bCs/>
          <w:color w:val="212529"/>
          <w:sz w:val="21"/>
        </w:rPr>
        <w:t>Örnek:</w:t>
      </w:r>
      <w:r w:rsidR="009A4887" w:rsidRPr="008E4BDF">
        <w:rPr>
          <w:rFonts w:ascii="Arial" w:eastAsia="Times New Roman" w:hAnsi="Arial" w:cs="Arial"/>
          <w:color w:val="212529"/>
          <w:sz w:val="21"/>
          <w:szCs w:val="21"/>
        </w:rPr>
        <w:t> Vergi Usul Kanunu uyarınca fatura üzerinde ilgili gerçek kişinin kimlik bilgisi, adres bilgisine vb. yer verilmesi</w:t>
      </w:r>
    </w:p>
    <w:p w:rsidR="008E4BDF" w:rsidRPr="008E4BDF" w:rsidRDefault="008E4BDF" w:rsidP="0005134F">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b/>
          <w:bCs/>
          <w:color w:val="212529"/>
          <w:sz w:val="21"/>
        </w:rPr>
        <w:t>- Fiili İmkânsızlık Sebebiyle İlgilinin Açık Rızasının Alınamaması</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r w:rsidR="009A4887">
        <w:rPr>
          <w:rFonts w:ascii="Arial" w:eastAsia="Times New Roman" w:hAnsi="Arial" w:cs="Arial"/>
          <w:color w:val="212529"/>
          <w:sz w:val="21"/>
          <w:szCs w:val="21"/>
        </w:rPr>
        <w:t xml:space="preserve"> </w:t>
      </w:r>
      <w:r w:rsidR="009A4887" w:rsidRPr="008E4BDF">
        <w:rPr>
          <w:rFonts w:ascii="Arial" w:eastAsia="Times New Roman" w:hAnsi="Arial" w:cs="Arial"/>
          <w:b/>
          <w:bCs/>
          <w:color w:val="212529"/>
          <w:sz w:val="21"/>
        </w:rPr>
        <w:t>Örnek:</w:t>
      </w:r>
      <w:r w:rsidR="009A4887">
        <w:rPr>
          <w:rFonts w:ascii="Arial" w:eastAsia="Times New Roman" w:hAnsi="Arial" w:cs="Arial"/>
          <w:color w:val="212529"/>
          <w:sz w:val="21"/>
          <w:szCs w:val="21"/>
        </w:rPr>
        <w:t> Şirketimizin bir çalışanının</w:t>
      </w:r>
      <w:r w:rsidR="009A4887" w:rsidRPr="008E4BDF">
        <w:rPr>
          <w:rFonts w:ascii="Arial" w:eastAsia="Times New Roman" w:hAnsi="Arial" w:cs="Arial"/>
          <w:color w:val="212529"/>
          <w:sz w:val="21"/>
          <w:szCs w:val="21"/>
        </w:rPr>
        <w:t xml:space="preserve"> </w:t>
      </w:r>
      <w:r w:rsidR="00EA325D">
        <w:rPr>
          <w:rFonts w:ascii="Arial" w:eastAsia="Times New Roman" w:hAnsi="Arial" w:cs="Arial"/>
          <w:color w:val="212529"/>
          <w:sz w:val="21"/>
          <w:szCs w:val="21"/>
        </w:rPr>
        <w:t xml:space="preserve">baygınlık </w:t>
      </w:r>
      <w:r w:rsidR="009A4887" w:rsidRPr="008E4BDF">
        <w:rPr>
          <w:rFonts w:ascii="Arial" w:eastAsia="Times New Roman" w:hAnsi="Arial" w:cs="Arial"/>
          <w:color w:val="212529"/>
          <w:sz w:val="21"/>
          <w:szCs w:val="21"/>
        </w:rPr>
        <w:t xml:space="preserve">geçirmesi </w:t>
      </w:r>
      <w:proofErr w:type="spellStart"/>
      <w:r w:rsidR="009A4887" w:rsidRPr="008E4BDF">
        <w:rPr>
          <w:rFonts w:ascii="Arial" w:eastAsia="Times New Roman" w:hAnsi="Arial" w:cs="Arial"/>
          <w:color w:val="212529"/>
          <w:sz w:val="21"/>
          <w:szCs w:val="21"/>
        </w:rPr>
        <w:t>vb</w:t>
      </w:r>
      <w:proofErr w:type="spellEnd"/>
      <w:r w:rsidR="009A4887" w:rsidRPr="008E4BDF">
        <w:rPr>
          <w:rFonts w:ascii="Arial" w:eastAsia="Times New Roman" w:hAnsi="Arial" w:cs="Arial"/>
          <w:color w:val="212529"/>
          <w:sz w:val="21"/>
          <w:szCs w:val="21"/>
        </w:rPr>
        <w:t xml:space="preserve"> hallerde kimlik bilgisinin sağlık ekiplerine verilmesi</w:t>
      </w:r>
    </w:p>
    <w:p w:rsidR="008E4BDF" w:rsidRPr="008E4BDF" w:rsidRDefault="008E4BDF" w:rsidP="0005134F">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b/>
          <w:bCs/>
          <w:color w:val="212529"/>
          <w:sz w:val="21"/>
        </w:rPr>
        <w:t>- Sözleşmenin Kurulması veya İfasıyla Doğrudan İlgi Olması</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Bir sözleşmenin kurulması veya ifasıyla doğrudan doğruya ilgili olması kaydıyla, sözleşmenin taraflarına ait kişisel verilerin işlenmesinin gerekli olması halinde kişisel verilerin işlenmesi mümkündür.</w:t>
      </w:r>
      <w:r w:rsidR="009A4887" w:rsidRPr="009A4887">
        <w:rPr>
          <w:rFonts w:ascii="Arial" w:eastAsia="Times New Roman" w:hAnsi="Arial" w:cs="Arial"/>
          <w:b/>
          <w:bCs/>
          <w:color w:val="212529"/>
          <w:sz w:val="21"/>
        </w:rPr>
        <w:t xml:space="preserve"> </w:t>
      </w:r>
      <w:r w:rsidR="009A4887" w:rsidRPr="008E4BDF">
        <w:rPr>
          <w:rFonts w:ascii="Arial" w:eastAsia="Times New Roman" w:hAnsi="Arial" w:cs="Arial"/>
          <w:b/>
          <w:bCs/>
          <w:color w:val="212529"/>
          <w:sz w:val="21"/>
        </w:rPr>
        <w:t>Örnek:</w:t>
      </w:r>
      <w:r w:rsidR="009A4887" w:rsidRPr="008E4BDF">
        <w:rPr>
          <w:rFonts w:ascii="Arial" w:eastAsia="Times New Roman" w:hAnsi="Arial" w:cs="Arial"/>
          <w:color w:val="212529"/>
          <w:sz w:val="21"/>
          <w:szCs w:val="21"/>
        </w:rPr>
        <w:t> Şirketimizin tedarikçi ile akdedilen sözleşme kapsamında, sözleşmenin ifası için tedarikçinin finansal bilgilerinin işlenmesi.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60"/>
      </w:tblGrid>
      <w:tr w:rsidR="008E4BDF" w:rsidRPr="008E4BDF" w:rsidTr="008E4BDF">
        <w:tc>
          <w:tcPr>
            <w:tcW w:w="8160" w:type="dxa"/>
            <w:shd w:val="clear" w:color="auto" w:fill="FFFFFF"/>
            <w:vAlign w:val="center"/>
            <w:hideMark/>
          </w:tcPr>
          <w:p w:rsidR="008E4BDF" w:rsidRPr="008E4BDF" w:rsidRDefault="008E4BDF" w:rsidP="009A4887">
            <w:pPr>
              <w:spacing w:after="100" w:afterAutospacing="1" w:line="240" w:lineRule="auto"/>
              <w:ind w:firstLine="426"/>
              <w:jc w:val="both"/>
              <w:rPr>
                <w:rFonts w:ascii="Arial" w:eastAsia="Times New Roman" w:hAnsi="Arial" w:cs="Arial"/>
                <w:color w:val="212529"/>
                <w:sz w:val="21"/>
                <w:szCs w:val="21"/>
              </w:rPr>
            </w:pPr>
          </w:p>
        </w:tc>
      </w:tr>
    </w:tbl>
    <w:p w:rsidR="008E4BDF" w:rsidRPr="008E4BDF" w:rsidRDefault="008E4BDF" w:rsidP="0005134F">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b/>
          <w:bCs/>
          <w:color w:val="212529"/>
          <w:sz w:val="21"/>
        </w:rPr>
        <w:t>- Hukuki Yükümlülük</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hukuki yükümlülüklerini yerine getirmesi için işlemenin zorunlu olması halinde veri sahibinin kişisel verileri işlenebilecektir.</w:t>
      </w:r>
      <w:r w:rsidR="009A4887" w:rsidRPr="009A4887">
        <w:rPr>
          <w:rFonts w:ascii="Arial" w:eastAsia="Times New Roman" w:hAnsi="Arial" w:cs="Arial"/>
          <w:b/>
          <w:bCs/>
          <w:color w:val="212529"/>
          <w:sz w:val="21"/>
        </w:rPr>
        <w:t xml:space="preserve"> </w:t>
      </w:r>
      <w:r w:rsidR="009A4887" w:rsidRPr="008E4BDF">
        <w:rPr>
          <w:rFonts w:ascii="Arial" w:eastAsia="Times New Roman" w:hAnsi="Arial" w:cs="Arial"/>
          <w:b/>
          <w:bCs/>
          <w:color w:val="212529"/>
          <w:sz w:val="21"/>
        </w:rPr>
        <w:t>Örnek:</w:t>
      </w:r>
      <w:r w:rsidR="009A4887" w:rsidRPr="008E4BDF">
        <w:rPr>
          <w:rFonts w:ascii="Arial" w:eastAsia="Times New Roman" w:hAnsi="Arial" w:cs="Arial"/>
          <w:color w:val="212529"/>
          <w:sz w:val="21"/>
          <w:szCs w:val="21"/>
        </w:rPr>
        <w:t> Mahkemeler tarafından talep edilen kişisel bilgilerin sunulması</w:t>
      </w:r>
    </w:p>
    <w:p w:rsidR="008E4BDF" w:rsidRPr="008E4BDF" w:rsidRDefault="008E4BDF" w:rsidP="0005134F">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b/>
          <w:bCs/>
          <w:color w:val="212529"/>
          <w:sz w:val="21"/>
        </w:rPr>
        <w:lastRenderedPageBreak/>
        <w:t>- Kişisel Veri Sahibinin Kişisel Verisini Alenileştirmesi</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Veri sahibinin, kişisel verisini kendisi tarafından alenileştirmiş olması halinde ilgili kişisel veriler işlenebilecektir.</w:t>
      </w:r>
      <w:r w:rsidR="009A4887" w:rsidRPr="009A4887">
        <w:rPr>
          <w:rFonts w:ascii="Arial" w:eastAsia="Times New Roman" w:hAnsi="Arial" w:cs="Arial"/>
          <w:b/>
          <w:bCs/>
          <w:color w:val="212529"/>
          <w:sz w:val="21"/>
        </w:rPr>
        <w:t xml:space="preserve"> </w:t>
      </w:r>
      <w:r w:rsidR="009A4887" w:rsidRPr="008E4BDF">
        <w:rPr>
          <w:rFonts w:ascii="Arial" w:eastAsia="Times New Roman" w:hAnsi="Arial" w:cs="Arial"/>
          <w:b/>
          <w:bCs/>
          <w:color w:val="212529"/>
          <w:sz w:val="21"/>
        </w:rPr>
        <w:t>Örnek:</w:t>
      </w:r>
      <w:r w:rsidR="009A4887" w:rsidRPr="008E4BDF">
        <w:rPr>
          <w:rFonts w:ascii="Arial" w:eastAsia="Times New Roman" w:hAnsi="Arial" w:cs="Arial"/>
          <w:color w:val="212529"/>
          <w:sz w:val="21"/>
          <w:szCs w:val="21"/>
        </w:rPr>
        <w:t xml:space="preserve"> Çalışan adayının </w:t>
      </w:r>
      <w:proofErr w:type="spellStart"/>
      <w:r w:rsidR="009A4887" w:rsidRPr="008E4BDF">
        <w:rPr>
          <w:rFonts w:ascii="Arial" w:eastAsia="Times New Roman" w:hAnsi="Arial" w:cs="Arial"/>
          <w:color w:val="212529"/>
          <w:sz w:val="21"/>
          <w:szCs w:val="21"/>
        </w:rPr>
        <w:t>CV’sini</w:t>
      </w:r>
      <w:proofErr w:type="spellEnd"/>
      <w:r w:rsidR="009A4887" w:rsidRPr="008E4BDF">
        <w:rPr>
          <w:rFonts w:ascii="Arial" w:eastAsia="Times New Roman" w:hAnsi="Arial" w:cs="Arial"/>
          <w:color w:val="212529"/>
          <w:sz w:val="21"/>
          <w:szCs w:val="21"/>
        </w:rPr>
        <w:t xml:space="preserve"> internet sitelerinde yayımlaması</w:t>
      </w:r>
    </w:p>
    <w:p w:rsidR="008E4BDF" w:rsidRPr="008E4BDF" w:rsidRDefault="008E4BDF" w:rsidP="0005134F">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b/>
          <w:bCs/>
          <w:color w:val="212529"/>
          <w:sz w:val="21"/>
        </w:rPr>
        <w:t>- Bir Hakkın Tesisi veya Korunması için Veri İşlemenin Zorunlu Olması</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Bir hakkın tesisi, kullanılması veya korunması için veri işlemenin zorunlu olması halinde veri sahibinin kişisel verileri işlenebilecektir.</w:t>
      </w:r>
      <w:r w:rsidR="009A4887" w:rsidRPr="009A4887">
        <w:rPr>
          <w:rFonts w:ascii="Arial" w:eastAsia="Times New Roman" w:hAnsi="Arial" w:cs="Arial"/>
          <w:b/>
          <w:bCs/>
          <w:color w:val="212529"/>
          <w:sz w:val="21"/>
        </w:rPr>
        <w:t xml:space="preserve"> </w:t>
      </w:r>
      <w:r w:rsidR="009A4887" w:rsidRPr="008E4BDF">
        <w:rPr>
          <w:rFonts w:ascii="Arial" w:eastAsia="Times New Roman" w:hAnsi="Arial" w:cs="Arial"/>
          <w:b/>
          <w:bCs/>
          <w:color w:val="212529"/>
          <w:sz w:val="21"/>
        </w:rPr>
        <w:t>Örnek:</w:t>
      </w:r>
      <w:r w:rsidR="009A4887" w:rsidRPr="008E4BDF">
        <w:rPr>
          <w:rFonts w:ascii="Arial" w:eastAsia="Times New Roman" w:hAnsi="Arial" w:cs="Arial"/>
          <w:color w:val="212529"/>
          <w:sz w:val="21"/>
          <w:szCs w:val="21"/>
        </w:rPr>
        <w:t> İspat niteliğinde olan verilerin (örneğin ş</w:t>
      </w:r>
      <w:r w:rsidR="009A4887">
        <w:rPr>
          <w:rFonts w:ascii="Arial" w:eastAsia="Times New Roman" w:hAnsi="Arial" w:cs="Arial"/>
          <w:color w:val="212529"/>
          <w:sz w:val="21"/>
          <w:szCs w:val="21"/>
        </w:rPr>
        <w:t>irketimiz</w:t>
      </w:r>
      <w:r w:rsidR="009A4887" w:rsidRPr="008E4BDF">
        <w:rPr>
          <w:rFonts w:ascii="Arial" w:eastAsia="Times New Roman" w:hAnsi="Arial" w:cs="Arial"/>
          <w:color w:val="212529"/>
          <w:sz w:val="21"/>
          <w:szCs w:val="21"/>
        </w:rPr>
        <w:t xml:space="preserve"> müş</w:t>
      </w:r>
      <w:r w:rsidR="009A4887">
        <w:rPr>
          <w:rFonts w:ascii="Arial" w:eastAsia="Times New Roman" w:hAnsi="Arial" w:cs="Arial"/>
          <w:color w:val="212529"/>
          <w:sz w:val="21"/>
          <w:szCs w:val="21"/>
        </w:rPr>
        <w:t>terilerinin veya tedarikçilerin</w:t>
      </w:r>
      <w:r w:rsidR="009A4887" w:rsidRPr="008E4BDF">
        <w:rPr>
          <w:rFonts w:ascii="Arial" w:eastAsia="Times New Roman" w:hAnsi="Arial" w:cs="Arial"/>
          <w:color w:val="212529"/>
          <w:sz w:val="21"/>
          <w:szCs w:val="21"/>
        </w:rPr>
        <w:t xml:space="preserve"> faturasının) saklanması ve gerekli olması halinde kullanılması</w:t>
      </w:r>
    </w:p>
    <w:p w:rsidR="008E4BDF" w:rsidRPr="008E4BDF" w:rsidRDefault="008E4BDF" w:rsidP="0005134F">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b/>
          <w:bCs/>
          <w:color w:val="212529"/>
          <w:sz w:val="21"/>
        </w:rPr>
        <w:t>- Şirketin Meşru Menfaati için Veri İşlemenin Zorunlu Olması</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sahibinin temel hak ve özgürlüklerine zarar vermemek kaydıyla Şirketimiz meşru menfaatleri için veri işlemesinin zorunlu olması halinde veri sahibinin kişisel verileri işlenebilecektir.</w:t>
      </w:r>
      <w:r w:rsidR="009A4887" w:rsidRPr="009A4887">
        <w:rPr>
          <w:rFonts w:ascii="Arial" w:eastAsia="Times New Roman" w:hAnsi="Arial" w:cs="Arial"/>
          <w:b/>
          <w:bCs/>
          <w:color w:val="212529"/>
          <w:sz w:val="21"/>
        </w:rPr>
        <w:t xml:space="preserve"> </w:t>
      </w:r>
      <w:r w:rsidR="009A4887" w:rsidRPr="008E4BDF">
        <w:rPr>
          <w:rFonts w:ascii="Arial" w:eastAsia="Times New Roman" w:hAnsi="Arial" w:cs="Arial"/>
          <w:b/>
          <w:bCs/>
          <w:color w:val="212529"/>
          <w:sz w:val="21"/>
        </w:rPr>
        <w:t>Örnek:</w:t>
      </w:r>
      <w:r w:rsidR="009A4887" w:rsidRPr="008E4BDF">
        <w:rPr>
          <w:rFonts w:ascii="Arial" w:eastAsia="Times New Roman" w:hAnsi="Arial" w:cs="Arial"/>
          <w:color w:val="212529"/>
          <w:sz w:val="21"/>
          <w:szCs w:val="21"/>
        </w:rPr>
        <w:t xml:space="preserve"> Şirketimizin </w:t>
      </w:r>
      <w:r w:rsidR="009A4887">
        <w:rPr>
          <w:rFonts w:ascii="Arial" w:eastAsia="Times New Roman" w:hAnsi="Arial" w:cs="Arial"/>
          <w:color w:val="212529"/>
          <w:sz w:val="21"/>
          <w:szCs w:val="21"/>
        </w:rPr>
        <w:t>fabrikalarında</w:t>
      </w:r>
      <w:r w:rsidR="009A4887" w:rsidRPr="008E4BDF">
        <w:rPr>
          <w:rFonts w:ascii="Arial" w:eastAsia="Times New Roman" w:hAnsi="Arial" w:cs="Arial"/>
          <w:color w:val="212529"/>
          <w:sz w:val="21"/>
          <w:szCs w:val="21"/>
        </w:rPr>
        <w:t xml:space="preserve"> ve işletmelerinde ilgili kişinin temel hak ve özgürlüklerine zarar vermemek kaydıyla güvenlik amaçlı olarak kamera kaydı yapılması</w:t>
      </w:r>
    </w:p>
    <w:p w:rsidR="008E4BDF" w:rsidRPr="008E4BDF" w:rsidRDefault="008E4BDF" w:rsidP="00CE29C8">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verileriniz, şirketimiz tarafından verilen hizmet, ürün ya da ticari faaliyete bağlı olarak değişkenlik gösterebilmekle; otomatik ya da otomatik olmayan yöntemlerle, müşteri görüşmeleri,  rezervasyon formları, üyelik formları, abonelik formları, acente sistemleri, şirketimizin ve şirketimizi temsil yetkisi bulunan kuruluş ve kişilerin ilgili kişi ile iletişime geçtiği veya ileride iletişime geçeceği kanallar aracılığıyla, sözleşme ilişkisi çerçevesinde, yapılan anlaşmaların izin verdiği ölçüde ve sınırda çeşitli acentelerin veri tabanlarına erişilmek suretiyle sistemler aracılığıyla, yasal mevzuat uyarınca ve çizilen sınırlar dâhilinde kamu kurum ve kuruluşlarının veri tabanlarına erişilmek suretiyle, iletişim, hizmet ve ürünlerimize ilişkin bilgi sunulması, anket, müşteri memnuniyeti ve pazarlama faaliyetlerinin yürütülmesi amacıyla internet sitesi, mobil uygulamalar ve sosyal medya hesapları üzerinden, ofisler, şubele</w:t>
      </w:r>
      <w:r w:rsidR="0070296F">
        <w:rPr>
          <w:rFonts w:ascii="Arial" w:eastAsia="Times New Roman" w:hAnsi="Arial" w:cs="Arial"/>
          <w:color w:val="212529"/>
          <w:sz w:val="21"/>
          <w:szCs w:val="21"/>
        </w:rPr>
        <w:t>r, tesisler, çağrı merkezi,</w:t>
      </w:r>
      <w:r w:rsidRPr="008E4BDF">
        <w:rPr>
          <w:rFonts w:ascii="Arial" w:eastAsia="Times New Roman" w:hAnsi="Arial" w:cs="Arial"/>
          <w:color w:val="212529"/>
          <w:sz w:val="21"/>
          <w:szCs w:val="21"/>
        </w:rPr>
        <w:t xml:space="preserve"> tedarikçi firmalar, bayiler ve benzeri vasıtalarla sözlü, basılı formlar aracılığıyla, yazılı ya da elektronik olarak toplanabilecektir. Ayrıca, Şirketimize ait internet sitesinde kullanılan çerezler (</w:t>
      </w:r>
      <w:proofErr w:type="spellStart"/>
      <w:r w:rsidRPr="008E4BDF">
        <w:rPr>
          <w:rFonts w:ascii="Arial" w:eastAsia="Times New Roman" w:hAnsi="Arial" w:cs="Arial"/>
          <w:color w:val="212529"/>
          <w:sz w:val="21"/>
          <w:szCs w:val="21"/>
        </w:rPr>
        <w:t>cookie</w:t>
      </w:r>
      <w:proofErr w:type="spellEnd"/>
      <w:r w:rsidRPr="008E4BDF">
        <w:rPr>
          <w:rFonts w:ascii="Arial" w:eastAsia="Times New Roman" w:hAnsi="Arial" w:cs="Arial"/>
          <w:color w:val="212529"/>
          <w:sz w:val="21"/>
          <w:szCs w:val="21"/>
        </w:rPr>
        <w:t>) ile de kişisel verileriniz işlenebilmektedir.</w:t>
      </w:r>
    </w:p>
    <w:p w:rsidR="008E4BDF" w:rsidRPr="008E4BDF" w:rsidRDefault="008E4BDF" w:rsidP="0070296F">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Bu yöntemlerle toplanan kişisel veriler KVK Kanunu’nun 5. ve 6. maddelerinde belirtilen veri işleme şartları ve belirtilen amaçlar kapsamında işlenebilmekte ve aktarılabilmektedir.</w:t>
      </w:r>
    </w:p>
    <w:p w:rsidR="008E4BDF" w:rsidRPr="0070296F" w:rsidRDefault="0070296F" w:rsidP="007E1A26">
      <w:pPr>
        <w:pStyle w:val="ListeParagraf"/>
        <w:numPr>
          <w:ilvl w:val="1"/>
          <w:numId w:val="16"/>
        </w:numPr>
        <w:shd w:val="clear" w:color="auto" w:fill="FFFFFF"/>
        <w:spacing w:after="0"/>
        <w:jc w:val="both"/>
        <w:rPr>
          <w:rFonts w:ascii="Arial" w:eastAsia="Times New Roman" w:hAnsi="Arial" w:cs="Arial"/>
          <w:color w:val="212529"/>
          <w:sz w:val="21"/>
          <w:szCs w:val="21"/>
        </w:rPr>
      </w:pPr>
      <w:r>
        <w:rPr>
          <w:rStyle w:val="Balk4Char"/>
          <w:b/>
        </w:rPr>
        <w:t xml:space="preserve"> </w:t>
      </w:r>
      <w:r w:rsidR="008E4BDF" w:rsidRPr="0070296F">
        <w:rPr>
          <w:rStyle w:val="Balk4Char"/>
          <w:b/>
        </w:rPr>
        <w:t>KİŞİSEL VERİ SAHİPLERİNİN BELİRLENMESİ VE SINIFLANDIRILMASI</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KVK Kanunu’nun 10. maddesi uyarınca Şirketimizce, ilgili kişiler bilgilendirilerek,  meşru ve hukuka uygun kişisel veri işleme amaçları doğrultusunda KVK Kanunu’nun 5. ve 6. maddesinde belirtilen kişisel veri işleme şartlarından bir veya birkaçına dayalı ve sınırlı olarak KVK Kanunu’nda başta kişisel verilerin işlenmesine ilişkin 4. maddede belirtilen hukuka ve dürüstlük kurallarına uygun; doğru ve gerektiğinde güncel; belirli, açık ve meşru amaçlar güderek; amaçla bağlantılı, sınırlı ve ölçülü bir biçimde ve ayrıca KVK Kanunu’nda belirtilen genel ilkelere ve KVK Kanunu’nda düzenlenen bütün yükümlülüklere uyularak veri sahiplerine ilişkin veriler işlenmektedir. </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Şirketimizce işlenen kişisel verilere ilişkin iş bu kişisel verilerin işlenmesi politikamız kapsamında kişisel veri sahipleri Şirket yetkilileri, Şirket hissedarları, Çalışanlar, Çalışan adayları, Müşteriler, Potansiyel Müşteriler, Ziyaretçiler, Üçüncü kişiler, Üyeler, Aboneler, İş Ortakları, Tedarikçiler, Bayiler olarak sınıflandırılmış olup açıklamalara aşağıda yer verilmiştir.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tarafından kişisel verileri işlenen veri sahipleri aşağıda belirtilen kapsamda sınıflandırılmış olmakla birlikte, bunların dışında yer alan kişiler de KVK Kanunu kapsamında Şirketimize taleplerini yöneltebilecek olup; bu kişilerin talepleri de değerlendirmeye alınacaktır.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4"/>
        <w:gridCol w:w="7258"/>
      </w:tblGrid>
      <w:tr w:rsidR="008E4BDF" w:rsidRPr="008E4BDF" w:rsidTr="007C2106">
        <w:tc>
          <w:tcPr>
            <w:tcW w:w="1844" w:type="dxa"/>
            <w:shd w:val="clear" w:color="auto" w:fill="FFFFFF"/>
            <w:vAlign w:val="center"/>
            <w:hideMark/>
          </w:tcPr>
          <w:p w:rsidR="008E4BDF" w:rsidRPr="008E4BDF" w:rsidRDefault="00BF254A" w:rsidP="009A4887">
            <w:pPr>
              <w:spacing w:after="100" w:afterAutospacing="1" w:line="240" w:lineRule="auto"/>
              <w:jc w:val="both"/>
              <w:rPr>
                <w:rFonts w:ascii="Arial" w:eastAsia="Times New Roman" w:hAnsi="Arial" w:cs="Arial"/>
                <w:color w:val="212529"/>
                <w:sz w:val="21"/>
                <w:szCs w:val="21"/>
              </w:rPr>
            </w:pPr>
            <w:r>
              <w:rPr>
                <w:rFonts w:ascii="Arial" w:eastAsia="Times New Roman" w:hAnsi="Arial" w:cs="Arial"/>
                <w:b/>
                <w:bCs/>
                <w:color w:val="212529"/>
                <w:sz w:val="21"/>
              </w:rPr>
              <w:t>Veri Sahipleri</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Şirket Yetkilileri</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Yönetim Kurulu üyeleri ve diğer yetkili gerçek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Şirket Hissedarları</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hissedarı gerçek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Çalışanlar</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bünyesinde çalışan gerçek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lastRenderedPageBreak/>
              <w:t>Çalışan Adayı</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Şirketimize herhangi bir şekilde iş başvurusunda bulunmuş ve özgeçmiş ve kişisel bilgilerini şirketimiz incelemesine açmış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Müşteri</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ile herhangi bir sözleşmesel ilişkisi olup olmadığına bakılmaksızın Şirket tarafından sunulan ürün ve hizmetleri kullanan veya kullanmış olan gerçek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Potansiyel Müşteri</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Şirketimizden ürün ve hizmetleri kullanma talebinde veya ilgisinde bulunmuş veya bu ilgiye sahip olabileceği ticari teamül ve dürüstlük kurallarına uygun olarak değerlendirilmiş gerçek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Ziyaretçi/Dış Katılımcı</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w:t>
            </w:r>
            <w:r w:rsidR="007C2106">
              <w:rPr>
                <w:rFonts w:ascii="Arial" w:eastAsia="Times New Roman" w:hAnsi="Arial" w:cs="Arial"/>
                <w:color w:val="212529"/>
                <w:sz w:val="21"/>
                <w:szCs w:val="21"/>
              </w:rPr>
              <w:t>rketimizin sahip olduğu fabrikalara</w:t>
            </w:r>
            <w:r w:rsidRPr="008E4BDF">
              <w:rPr>
                <w:rFonts w:ascii="Arial" w:eastAsia="Times New Roman" w:hAnsi="Arial" w:cs="Arial"/>
                <w:color w:val="212529"/>
                <w:sz w:val="21"/>
                <w:szCs w:val="21"/>
              </w:rPr>
              <w:t xml:space="preserve"> ve diğer işletmelere çeşitli amaçlarla girmiş olan veya internet sitelerimizi ziyaret eden gerçek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Üçüncü Kişi</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Kişisel Verilerin Korunması ve İşlenmesi Politikası kapsamında olmayan, kişisel veri sahiplerinin haklarını korumak ve meşru menfaatler doğrultusunda bu kişilerle ilişkili olan diğer gerçek kişiler (Refakatçi, kefil gibi, aile bireyleri ve yakınları gibi)</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Üyeler/Aboneler</w:t>
            </w:r>
          </w:p>
        </w:tc>
        <w:tc>
          <w:tcPr>
            <w:tcW w:w="7258" w:type="dxa"/>
            <w:shd w:val="clear" w:color="auto" w:fill="FFFFFF"/>
            <w:vAlign w:val="center"/>
            <w:hideMark/>
          </w:tcPr>
          <w:p w:rsidR="008E4BDF" w:rsidRPr="008E4BDF" w:rsidRDefault="008E4BDF" w:rsidP="007C2106">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w:t>
            </w:r>
            <w:r w:rsidR="007C2106">
              <w:rPr>
                <w:rFonts w:ascii="Arial" w:eastAsia="Times New Roman" w:hAnsi="Arial" w:cs="Arial"/>
                <w:color w:val="212529"/>
                <w:sz w:val="21"/>
                <w:szCs w:val="21"/>
              </w:rPr>
              <w:t>etimizin satışını yaptığı ürünlerle ilgili</w:t>
            </w:r>
            <w:r w:rsidRPr="008E4BDF">
              <w:rPr>
                <w:rFonts w:ascii="Arial" w:eastAsia="Times New Roman" w:hAnsi="Arial" w:cs="Arial"/>
                <w:color w:val="212529"/>
                <w:sz w:val="21"/>
                <w:szCs w:val="21"/>
              </w:rPr>
              <w:t xml:space="preserve"> genel ve özel kampanya, </w:t>
            </w:r>
            <w:proofErr w:type="gramStart"/>
            <w:r w:rsidRPr="008E4BDF">
              <w:rPr>
                <w:rFonts w:ascii="Arial" w:eastAsia="Times New Roman" w:hAnsi="Arial" w:cs="Arial"/>
                <w:color w:val="212529"/>
                <w:sz w:val="21"/>
                <w:szCs w:val="21"/>
              </w:rPr>
              <w:t>promosyon</w:t>
            </w:r>
            <w:proofErr w:type="gramEnd"/>
            <w:r w:rsidRPr="008E4BDF">
              <w:rPr>
                <w:rFonts w:ascii="Arial" w:eastAsia="Times New Roman" w:hAnsi="Arial" w:cs="Arial"/>
                <w:color w:val="212529"/>
                <w:sz w:val="21"/>
                <w:szCs w:val="21"/>
              </w:rPr>
              <w:t>, tanıtım, puan birikimleri gibi avantajlar sağlamak amacıyla oluşturulmuş, müşteri memnuniyeti odaklı Programa sözleşmeye bağlı olarak katılan kişiler</w:t>
            </w:r>
          </w:p>
        </w:tc>
      </w:tr>
      <w:tr w:rsidR="008E4BDF" w:rsidRPr="008E4BDF" w:rsidTr="007C2106">
        <w:tc>
          <w:tcPr>
            <w:tcW w:w="1844" w:type="dxa"/>
            <w:shd w:val="clear" w:color="auto" w:fill="FFFFFF"/>
            <w:vAlign w:val="center"/>
            <w:hideMark/>
          </w:tcPr>
          <w:p w:rsidR="008E4BDF" w:rsidRPr="008E4BDF" w:rsidRDefault="007C2106" w:rsidP="007C2106">
            <w:pPr>
              <w:spacing w:after="100" w:afterAutospacing="1" w:line="240" w:lineRule="auto"/>
              <w:rPr>
                <w:rFonts w:ascii="Arial" w:eastAsia="Times New Roman" w:hAnsi="Arial" w:cs="Arial"/>
                <w:color w:val="212529"/>
                <w:sz w:val="21"/>
                <w:szCs w:val="21"/>
              </w:rPr>
            </w:pPr>
            <w:r>
              <w:rPr>
                <w:rFonts w:ascii="Arial" w:eastAsia="Times New Roman" w:hAnsi="Arial" w:cs="Arial"/>
                <w:b/>
                <w:bCs/>
                <w:color w:val="212529"/>
                <w:sz w:val="21"/>
              </w:rPr>
              <w:t xml:space="preserve">İş </w:t>
            </w:r>
            <w:r w:rsidR="008E4BDF" w:rsidRPr="008E4BDF">
              <w:rPr>
                <w:rFonts w:ascii="Arial" w:eastAsia="Times New Roman" w:hAnsi="Arial" w:cs="Arial"/>
                <w:b/>
                <w:bCs/>
                <w:color w:val="212529"/>
                <w:sz w:val="21"/>
              </w:rPr>
              <w:t>Ortakları, Tedarikçiler</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Her türlü iş ilişkisi içerisinde bulunulan şirketlerin (iş ortağı, tedarikçi gibi, ancak bunlarla sınırlı olmaksızın) çalışanları, bu şirketlerin hissedarları ve yetkilileri </w:t>
            </w:r>
            <w:proofErr w:type="gramStart"/>
            <w:r w:rsidRPr="008E4BDF">
              <w:rPr>
                <w:rFonts w:ascii="Arial" w:eastAsia="Times New Roman" w:hAnsi="Arial" w:cs="Arial"/>
                <w:color w:val="212529"/>
                <w:sz w:val="21"/>
                <w:szCs w:val="21"/>
              </w:rPr>
              <w:t>dahil</w:t>
            </w:r>
            <w:proofErr w:type="gramEnd"/>
            <w:r w:rsidRPr="008E4BDF">
              <w:rPr>
                <w:rFonts w:ascii="Arial" w:eastAsia="Times New Roman" w:hAnsi="Arial" w:cs="Arial"/>
                <w:color w:val="212529"/>
                <w:sz w:val="21"/>
                <w:szCs w:val="21"/>
              </w:rPr>
              <w:t xml:space="preserve"> olmak üzere ilgili gerçek kişiler</w:t>
            </w:r>
          </w:p>
        </w:tc>
      </w:tr>
      <w:tr w:rsidR="008E4BDF" w:rsidRPr="008E4BDF" w:rsidTr="007C2106">
        <w:tc>
          <w:tcPr>
            <w:tcW w:w="1844"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Bayiler</w:t>
            </w:r>
          </w:p>
        </w:tc>
        <w:tc>
          <w:tcPr>
            <w:tcW w:w="7258" w:type="dxa"/>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Bayilik sözleşmeleri ve hukuki ilişki çerçevesinde iş ilişkisi içerisinde bulunulan şirketlerin yetkilileri, hissedarları, çalışanları ve ilgili gerçek kişiler</w:t>
            </w:r>
          </w:p>
        </w:tc>
      </w:tr>
    </w:tbl>
    <w:p w:rsidR="007C2106" w:rsidRDefault="007C2106" w:rsidP="009A4887">
      <w:pPr>
        <w:shd w:val="clear" w:color="auto" w:fill="FFFFFF"/>
        <w:spacing w:after="100" w:afterAutospacing="1" w:line="240" w:lineRule="auto"/>
        <w:jc w:val="both"/>
        <w:rPr>
          <w:rFonts w:ascii="Arial" w:eastAsia="Times New Roman" w:hAnsi="Arial" w:cs="Arial"/>
          <w:b/>
          <w:bCs/>
          <w:color w:val="212529"/>
          <w:sz w:val="21"/>
          <w:u w:val="single"/>
        </w:rPr>
      </w:pPr>
    </w:p>
    <w:p w:rsidR="008E4BDF" w:rsidRPr="007C2106" w:rsidRDefault="008E4BDF" w:rsidP="007C2106">
      <w:pPr>
        <w:pStyle w:val="Balk4"/>
        <w:numPr>
          <w:ilvl w:val="1"/>
          <w:numId w:val="16"/>
        </w:numPr>
        <w:rPr>
          <w:rFonts w:eastAsia="Times New Roman"/>
          <w:b/>
          <w:szCs w:val="21"/>
        </w:rPr>
      </w:pPr>
      <w:r w:rsidRPr="007C2106">
        <w:rPr>
          <w:rFonts w:eastAsia="Times New Roman"/>
          <w:b/>
        </w:rPr>
        <w:t>KİŞİSEL VERİLERİN BELİRLENMESİ VE KİŞİSEL VERİ SAHİPLERİ İLE İLİŞKİLENDİRME</w:t>
      </w:r>
    </w:p>
    <w:p w:rsidR="008E4BDF" w:rsidRPr="0005134F" w:rsidRDefault="008E4BDF" w:rsidP="007E1A26">
      <w:pPr>
        <w:pStyle w:val="ListeParagraf"/>
        <w:numPr>
          <w:ilvl w:val="2"/>
          <w:numId w:val="16"/>
        </w:numPr>
        <w:shd w:val="clear" w:color="auto" w:fill="FFFFFF"/>
        <w:spacing w:after="0"/>
        <w:jc w:val="both"/>
        <w:rPr>
          <w:rFonts w:ascii="Arial" w:eastAsia="Times New Roman" w:hAnsi="Arial" w:cs="Arial"/>
          <w:color w:val="212529"/>
          <w:sz w:val="21"/>
          <w:szCs w:val="21"/>
        </w:rPr>
      </w:pPr>
      <w:r w:rsidRPr="0005134F">
        <w:rPr>
          <w:rStyle w:val="Balk5Char"/>
          <w:b/>
        </w:rPr>
        <w:t>Kişisel Verilerin Belirlenmesi</w:t>
      </w:r>
    </w:p>
    <w:p w:rsidR="008E4BDF" w:rsidRPr="008E4BDF" w:rsidRDefault="008E4BDF" w:rsidP="007E1A26">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meşru ve hukuka uygun kişisel veri işleme amaçları ve KVK Kanunu kapsamında belirlenen şartlar ve temel ilkeler doğrultusunda aşağıda belirlenen kişisel verileri KVK Kanunu’nun 10. maddesi gereğince ilgili kişileri bilgilendirmek suretiyle kısmen veya tamamen otomatik şekilde veya veri kayıt sisteminin bir parçası olarak otomatik olmayan şekilde işlemektedir.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7"/>
        <w:gridCol w:w="7445"/>
      </w:tblGrid>
      <w:tr w:rsidR="008E4BDF" w:rsidRPr="008E4BDF" w:rsidTr="0005134F">
        <w:tc>
          <w:tcPr>
            <w:tcW w:w="0" w:type="auto"/>
            <w:shd w:val="clear" w:color="auto" w:fill="FFFFFF"/>
            <w:vAlign w:val="center"/>
            <w:hideMark/>
          </w:tcPr>
          <w:p w:rsidR="008E4BDF" w:rsidRPr="008E4BDF" w:rsidRDefault="00BF254A" w:rsidP="0005134F">
            <w:pPr>
              <w:spacing w:after="100" w:afterAutospacing="1" w:line="240" w:lineRule="auto"/>
              <w:rPr>
                <w:rFonts w:ascii="Arial" w:eastAsia="Times New Roman" w:hAnsi="Arial" w:cs="Arial"/>
                <w:color w:val="212529"/>
                <w:sz w:val="21"/>
                <w:szCs w:val="21"/>
              </w:rPr>
            </w:pPr>
            <w:r>
              <w:rPr>
                <w:rFonts w:ascii="Arial" w:eastAsia="Times New Roman" w:hAnsi="Arial" w:cs="Arial"/>
                <w:b/>
                <w:bCs/>
                <w:color w:val="212529"/>
                <w:sz w:val="21"/>
              </w:rPr>
              <w:t>Kişisel Veriler</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Kimlik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Ad-</w:t>
            </w:r>
            <w:proofErr w:type="spellStart"/>
            <w:r w:rsidRPr="008E4BDF">
              <w:rPr>
                <w:rFonts w:ascii="Arial" w:eastAsia="Times New Roman" w:hAnsi="Arial" w:cs="Arial"/>
                <w:color w:val="212529"/>
                <w:sz w:val="21"/>
                <w:szCs w:val="21"/>
              </w:rPr>
              <w:t>Soyad</w:t>
            </w:r>
            <w:proofErr w:type="spellEnd"/>
            <w:r w:rsidRPr="008E4BDF">
              <w:rPr>
                <w:rFonts w:ascii="Arial" w:eastAsia="Times New Roman" w:hAnsi="Arial" w:cs="Arial"/>
                <w:color w:val="212529"/>
                <w:sz w:val="21"/>
                <w:szCs w:val="21"/>
              </w:rPr>
              <w:t xml:space="preserve">, T.C/Kimlik Numarası, Uyruk, Doğum Yeri, Doğum Tarihi, Anne Adı, Baba Adı gibi bilgileri içeren nüfus </w:t>
            </w:r>
            <w:proofErr w:type="gramStart"/>
            <w:r w:rsidRPr="008E4BDF">
              <w:rPr>
                <w:rFonts w:ascii="Arial" w:eastAsia="Times New Roman" w:hAnsi="Arial" w:cs="Arial"/>
                <w:color w:val="212529"/>
                <w:sz w:val="21"/>
                <w:szCs w:val="21"/>
              </w:rPr>
              <w:t>kağıdı</w:t>
            </w:r>
            <w:proofErr w:type="gramEnd"/>
            <w:r w:rsidRPr="008E4BDF">
              <w:rPr>
                <w:rFonts w:ascii="Arial" w:eastAsia="Times New Roman" w:hAnsi="Arial" w:cs="Arial"/>
                <w:color w:val="212529"/>
                <w:sz w:val="21"/>
                <w:szCs w:val="21"/>
              </w:rPr>
              <w:t>, ehliyet, pasaport, meslek kimlikleri gibi belgeler ile vergi numarası, SGK numarası, imza bilgisi, araç plakası vb.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İletişim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Adres, Telefon, Faks, E-mail vb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Aile Bireyleri ve Yakınları Bilgisi</w:t>
            </w:r>
          </w:p>
        </w:tc>
        <w:tc>
          <w:tcPr>
            <w:tcW w:w="0" w:type="auto"/>
            <w:shd w:val="clear" w:color="auto" w:fill="FFFFFF"/>
            <w:vAlign w:val="center"/>
            <w:hideMark/>
          </w:tcPr>
          <w:p w:rsidR="008E4BDF" w:rsidRPr="008E4BDF" w:rsidRDefault="0005134F" w:rsidP="0005134F">
            <w:pPr>
              <w:spacing w:after="100" w:afterAutospacing="1" w:line="240" w:lineRule="auto"/>
              <w:jc w:val="both"/>
              <w:rPr>
                <w:rFonts w:ascii="Arial" w:eastAsia="Times New Roman" w:hAnsi="Arial" w:cs="Arial"/>
                <w:color w:val="212529"/>
                <w:sz w:val="21"/>
                <w:szCs w:val="21"/>
              </w:rPr>
            </w:pPr>
            <w:r>
              <w:rPr>
                <w:rFonts w:ascii="Arial" w:eastAsia="Times New Roman" w:hAnsi="Arial" w:cs="Arial"/>
                <w:color w:val="212529"/>
                <w:sz w:val="21"/>
                <w:szCs w:val="21"/>
              </w:rPr>
              <w:t>Şirket tarafından</w:t>
            </w:r>
            <w:r w:rsidR="008E4BDF" w:rsidRPr="008E4BDF">
              <w:rPr>
                <w:rFonts w:ascii="Arial" w:eastAsia="Times New Roman" w:hAnsi="Arial" w:cs="Arial"/>
                <w:color w:val="212529"/>
                <w:sz w:val="21"/>
                <w:szCs w:val="21"/>
              </w:rPr>
              <w:t xml:space="preserve">, kişisel veri sahibinin hukuki ve meşru menfaatlerini korumak amacıyla kişisel veri sahibinin aile bireyleri, </w:t>
            </w:r>
            <w:r w:rsidR="00AA4249">
              <w:rPr>
                <w:rFonts w:ascii="Arial" w:eastAsia="Times New Roman" w:hAnsi="Arial" w:cs="Arial"/>
                <w:color w:val="212529"/>
                <w:sz w:val="21"/>
                <w:szCs w:val="21"/>
              </w:rPr>
              <w:t xml:space="preserve">bakmakla yükümlü olduğu </w:t>
            </w:r>
            <w:r w:rsidR="008E4BDF" w:rsidRPr="008E4BDF">
              <w:rPr>
                <w:rFonts w:ascii="Arial" w:eastAsia="Times New Roman" w:hAnsi="Arial" w:cs="Arial"/>
                <w:color w:val="212529"/>
                <w:sz w:val="21"/>
                <w:szCs w:val="21"/>
              </w:rPr>
              <w:t>yakınları ve acil durumlarda ulaşılabilecek diğer kişilerin kimlik ve iletişim bilgileri</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 xml:space="preserve">Fiziksel </w:t>
            </w:r>
            <w:proofErr w:type="gramStart"/>
            <w:r w:rsidRPr="008E4BDF">
              <w:rPr>
                <w:rFonts w:ascii="Arial" w:eastAsia="Times New Roman" w:hAnsi="Arial" w:cs="Arial"/>
                <w:b/>
                <w:bCs/>
                <w:color w:val="212529"/>
                <w:sz w:val="21"/>
              </w:rPr>
              <w:t>Mekan</w:t>
            </w:r>
            <w:proofErr w:type="gramEnd"/>
            <w:r w:rsidRPr="008E4BDF">
              <w:rPr>
                <w:rFonts w:ascii="Arial" w:eastAsia="Times New Roman" w:hAnsi="Arial" w:cs="Arial"/>
                <w:b/>
                <w:bCs/>
                <w:color w:val="212529"/>
                <w:sz w:val="21"/>
              </w:rPr>
              <w:t xml:space="preserve"> ve Güvenlik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Şirketin sahip olduğu </w:t>
            </w:r>
            <w:r w:rsidR="0005134F">
              <w:rPr>
                <w:rFonts w:ascii="Arial" w:eastAsia="Times New Roman" w:hAnsi="Arial" w:cs="Arial"/>
                <w:color w:val="212529"/>
                <w:sz w:val="21"/>
                <w:szCs w:val="21"/>
              </w:rPr>
              <w:t xml:space="preserve">fabrika ve </w:t>
            </w:r>
            <w:r w:rsidRPr="008E4BDF">
              <w:rPr>
                <w:rFonts w:ascii="Arial" w:eastAsia="Times New Roman" w:hAnsi="Arial" w:cs="Arial"/>
                <w:color w:val="212529"/>
                <w:sz w:val="21"/>
                <w:szCs w:val="21"/>
              </w:rPr>
              <w:t xml:space="preserve">işletmelerde </w:t>
            </w:r>
            <w:proofErr w:type="gramStart"/>
            <w:r w:rsidRPr="008E4BDF">
              <w:rPr>
                <w:rFonts w:ascii="Arial" w:eastAsia="Times New Roman" w:hAnsi="Arial" w:cs="Arial"/>
                <w:color w:val="212529"/>
                <w:sz w:val="21"/>
                <w:szCs w:val="21"/>
              </w:rPr>
              <w:t>mekana</w:t>
            </w:r>
            <w:proofErr w:type="gramEnd"/>
            <w:r w:rsidRPr="008E4BDF">
              <w:rPr>
                <w:rFonts w:ascii="Arial" w:eastAsia="Times New Roman" w:hAnsi="Arial" w:cs="Arial"/>
                <w:color w:val="212529"/>
                <w:sz w:val="21"/>
                <w:szCs w:val="21"/>
              </w:rPr>
              <w:t xml:space="preserve"> giriş ve mekan içerisinde kalış sırasında alınan kamera kayıtları, güvenlik sebebiyle alınan kayıtlara ve belgelere ilişkin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Görsel ve İşitsel Bilgi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Şirket tarafından sunulan ürün ve hizmetlerle ilgili,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kapsamında olmayan fotoğraf ve kamera kayıtları, kişisel veri içeren belgelerin kopyası niteliğindeki ses kayıtları vb. belge ve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İşlem Güvenliği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internet sitelerine, uygulamalara giriş çıkış bilgileri, şifre ve parola bilgileri, IP adresi bilgileri gibi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Finansal Bilgi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Şirketin kişisel veri sahibi ile kurmuş olduğu sözleşmesel ve hukuki ilişki çerçevesinde, banka hesap numarası, IBAN numarası, kredi kartı bilgisi, taşınır, taşınmaz ve malvarlığı, gelir ve her türlü finansal belge ve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Risk Yönetimi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Ticari, teknik, idari risklerin yönetilmesi için dürüstlük kuralına uygun yöntemlerle işlenen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lastRenderedPageBreak/>
              <w:t>Konum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iş birimleri tarafından yürütülen operasyonları çerçevesinde çalışanların şirket araçlarını kullanırken bulunduğu yerin konumunu tespit eden bilgiler ve seyahat verilerine ilişkin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Pazarlama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 tarafından sunulan ürün ve hizmetlerle ilgili, kişisel veri sahiplerinin kullanım alışkanlıkları, tercihleri, memnuniyeti ve ihtiyaçları doğrultusunda belirlenerek pazarlama ve tanıtım yapılması yönelik işlenen kişisel veriler ve bu verilere ilişkin hazırlanan raporlara ilişkin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Özlük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Şirketimizin çalışanlarının ve çalışan adayı olarak kişisel bilgilerini şirketimiz incelemesine açmış olan ve şirketimizle çalışma ilişkisi içerisinde olan gerçek kişilerin özlük haklarına ilişkin her türlü bilgiler, özgeçmiş bilgileri, bordro bilgileri gibi.</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Hukuki İşlem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Hukuki alacak ve borçlarımızın takibindeki, borçlarımızın ifası ile ilgili dava ve icra takiplerindeki, adli makamlarla yazışmalardaki bilgiler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Müşteri İşlem Bilgisi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Çağrı merkezi kayıtları, fatura, senet, çek, müşteri talep bilgileri, bayi sipariş bilgileri, talep bilgileri gibi</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Özel Nitelikli Kişisel Veri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KVK Kanunu’nun 6. maddesinde belirtilen veriler</w:t>
            </w:r>
          </w:p>
        </w:tc>
      </w:tr>
    </w:tbl>
    <w:p w:rsidR="008F4CE8" w:rsidRPr="008F4CE8" w:rsidRDefault="008F4CE8" w:rsidP="008F4CE8">
      <w:pPr>
        <w:shd w:val="clear" w:color="auto" w:fill="FFFFFF"/>
        <w:spacing w:after="0"/>
        <w:jc w:val="both"/>
        <w:rPr>
          <w:rStyle w:val="Balk5Char"/>
          <w:rFonts w:ascii="Arial" w:eastAsia="Times New Roman" w:hAnsi="Arial" w:cs="Arial"/>
          <w:color w:val="212529"/>
          <w:sz w:val="21"/>
          <w:szCs w:val="21"/>
        </w:rPr>
      </w:pPr>
    </w:p>
    <w:p w:rsidR="008E4BDF" w:rsidRPr="0005134F" w:rsidRDefault="008E4BDF" w:rsidP="007E1A26">
      <w:pPr>
        <w:pStyle w:val="ListeParagraf"/>
        <w:numPr>
          <w:ilvl w:val="2"/>
          <w:numId w:val="16"/>
        </w:numPr>
        <w:shd w:val="clear" w:color="auto" w:fill="FFFFFF"/>
        <w:spacing w:after="0"/>
        <w:jc w:val="both"/>
        <w:rPr>
          <w:rFonts w:ascii="Arial" w:eastAsia="Times New Roman" w:hAnsi="Arial" w:cs="Arial"/>
          <w:color w:val="212529"/>
          <w:sz w:val="21"/>
          <w:szCs w:val="21"/>
        </w:rPr>
      </w:pPr>
      <w:r w:rsidRPr="0005134F">
        <w:rPr>
          <w:rStyle w:val="Balk5Char"/>
          <w:b/>
        </w:rPr>
        <w:t>Kişisel Verilerin Kişisel Veri Sahipleri ile İlişkilendirilmesi</w:t>
      </w:r>
    </w:p>
    <w:p w:rsidR="008E4BDF" w:rsidRPr="008E4BDF" w:rsidRDefault="008E4BDF" w:rsidP="0005134F">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Şirketimizce işlenen kişisel verilere ilişkin iş bu kişisel verilerin işlenmesi politikamız kapsamında kişisel veri sahiplerinin hangi kişisel verilerinin işlendiği aşağıda belirlenmiştir.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8"/>
        <w:gridCol w:w="6894"/>
      </w:tblGrid>
      <w:tr w:rsidR="008E4BDF" w:rsidRPr="008E4BDF" w:rsidTr="0005134F">
        <w:tc>
          <w:tcPr>
            <w:tcW w:w="0" w:type="auto"/>
            <w:shd w:val="clear" w:color="auto" w:fill="FFFFFF"/>
            <w:vAlign w:val="center"/>
            <w:hideMark/>
          </w:tcPr>
          <w:p w:rsidR="008E4BDF" w:rsidRPr="008E4BDF" w:rsidRDefault="00BF254A" w:rsidP="0005134F">
            <w:pPr>
              <w:spacing w:after="100" w:afterAutospacing="1" w:line="240" w:lineRule="auto"/>
              <w:rPr>
                <w:rFonts w:ascii="Arial" w:eastAsia="Times New Roman" w:hAnsi="Arial" w:cs="Arial"/>
                <w:color w:val="212529"/>
                <w:sz w:val="21"/>
                <w:szCs w:val="21"/>
              </w:rPr>
            </w:pPr>
            <w:r>
              <w:rPr>
                <w:rFonts w:ascii="Arial" w:eastAsia="Times New Roman" w:hAnsi="Arial" w:cs="Arial"/>
                <w:b/>
                <w:bCs/>
                <w:color w:val="212529"/>
                <w:sz w:val="21"/>
              </w:rPr>
              <w:t>Kişisel Veri Sahipleri</w:t>
            </w:r>
          </w:p>
        </w:tc>
        <w:tc>
          <w:tcPr>
            <w:tcW w:w="0" w:type="auto"/>
            <w:shd w:val="clear" w:color="auto" w:fill="FFFFFF"/>
            <w:vAlign w:val="center"/>
            <w:hideMark/>
          </w:tcPr>
          <w:p w:rsidR="008E4BDF" w:rsidRPr="008E4BDF" w:rsidRDefault="00BF254A" w:rsidP="009A4887">
            <w:pPr>
              <w:spacing w:after="100" w:afterAutospacing="1" w:line="240" w:lineRule="auto"/>
              <w:jc w:val="both"/>
              <w:rPr>
                <w:rFonts w:ascii="Arial" w:eastAsia="Times New Roman" w:hAnsi="Arial" w:cs="Arial"/>
                <w:color w:val="212529"/>
                <w:sz w:val="21"/>
                <w:szCs w:val="21"/>
              </w:rPr>
            </w:pPr>
            <w:r>
              <w:rPr>
                <w:rFonts w:ascii="Arial" w:eastAsia="Times New Roman" w:hAnsi="Arial" w:cs="Arial"/>
                <w:b/>
                <w:bCs/>
                <w:color w:val="212529"/>
                <w:sz w:val="21"/>
              </w:rPr>
              <w:t>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Şirket Yetkilileri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Konum Bilgisi, Aile Bireyleri Bilgisi, Görsel ve İşitsel Bilgi,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Şirket Hissedarları</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Konum Bilgisi, Aile Bireyleri Bilgisi, Görsel ve İşitsel Bilgi,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Çalışan</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Aile Bireyleri Bilgisi, Görsel ve İşitsel Bilgi, Konum Bilgisi, Özlük Bilgisi, Hukuki İşlem Bilgisi,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Çalışan Adayı</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Aile Bireyleri Bilgisi, Görsel ve İşitsel Bilgi, Özlük Bilgisi,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Müşteri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Aile Bireyleri Bilgisi, Görsel ve İşitsel Bilgi, Pazarlama Bilgisi, Müşteri İşlem Bilgisi, Hukuki İşlem Bilgisi,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Potansiyel Müşteri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Aile Bireyleri Bilgisi, Görsel ve İşitsel Bilgi, Pazarlama Bilgisi, Müşteri İşlem Bilgisi,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Ziyaretçi/Dış Katılımcı</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Görsel ve İşitsel Bilgi, Müşteri İşlem Bilgisi</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Üçüncü Kişi</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Aile Bireyleri Bilgisi, Görsel ve İşitsel Bilgi,</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Üyeler/Aboneler</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Aile Bireyleri Bilgisi, Görsel ve İşitsel Bilgi, Pazarlama Bilgisi, Hukuki İşlem Bilgisi,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İş Ortakları/Tedarikçiler</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Görsel ve İşitsel Bilgi, Hukuki İşlem Bilgisi, Özel Nitelikli Kişisel Veriler</w:t>
            </w:r>
          </w:p>
        </w:tc>
      </w:tr>
      <w:tr w:rsidR="008E4BDF" w:rsidRPr="008E4BDF" w:rsidTr="0005134F">
        <w:tc>
          <w:tcPr>
            <w:tcW w:w="0" w:type="auto"/>
            <w:shd w:val="clear" w:color="auto" w:fill="FFFFFF"/>
            <w:vAlign w:val="center"/>
            <w:hideMark/>
          </w:tcPr>
          <w:p w:rsidR="008E4BDF" w:rsidRPr="008E4BDF" w:rsidRDefault="008E4BDF" w:rsidP="0005134F">
            <w:pPr>
              <w:spacing w:after="100" w:afterAutospacing="1" w:line="240" w:lineRule="auto"/>
              <w:rPr>
                <w:rFonts w:ascii="Arial" w:eastAsia="Times New Roman" w:hAnsi="Arial" w:cs="Arial"/>
                <w:color w:val="212529"/>
                <w:sz w:val="21"/>
                <w:szCs w:val="21"/>
              </w:rPr>
            </w:pPr>
            <w:r w:rsidRPr="008E4BDF">
              <w:rPr>
                <w:rFonts w:ascii="Arial" w:eastAsia="Times New Roman" w:hAnsi="Arial" w:cs="Arial"/>
                <w:b/>
                <w:bCs/>
                <w:color w:val="212529"/>
                <w:sz w:val="21"/>
              </w:rPr>
              <w:t>Bayiler</w:t>
            </w:r>
          </w:p>
        </w:tc>
        <w:tc>
          <w:tcPr>
            <w:tcW w:w="0" w:type="auto"/>
            <w:shd w:val="clear" w:color="auto" w:fill="FFFFFF"/>
            <w:vAlign w:val="center"/>
            <w:hideMark/>
          </w:tcPr>
          <w:p w:rsidR="008E4BDF" w:rsidRPr="008E4BDF" w:rsidRDefault="008E4BDF" w:rsidP="009A4887">
            <w:pPr>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Kimlik Bilgisi, İletişim Bilgisi, Fiziksel </w:t>
            </w:r>
            <w:proofErr w:type="gramStart"/>
            <w:r w:rsidRPr="008E4BDF">
              <w:rPr>
                <w:rFonts w:ascii="Arial" w:eastAsia="Times New Roman" w:hAnsi="Arial" w:cs="Arial"/>
                <w:color w:val="212529"/>
                <w:sz w:val="21"/>
                <w:szCs w:val="21"/>
              </w:rPr>
              <w:t>Mekan</w:t>
            </w:r>
            <w:proofErr w:type="gramEnd"/>
            <w:r w:rsidRPr="008E4BDF">
              <w:rPr>
                <w:rFonts w:ascii="Arial" w:eastAsia="Times New Roman" w:hAnsi="Arial" w:cs="Arial"/>
                <w:color w:val="212529"/>
                <w:sz w:val="21"/>
                <w:szCs w:val="21"/>
              </w:rPr>
              <w:t xml:space="preserve"> Güvenlik Bilgisi, Finansal Bilgi, Görsel ve İşitsel Bilgi, Müşteri İşlem Bilgisi, Hukuki İşlem Bilgisi, Özel Nitelikli Kişisel Veriler</w:t>
            </w:r>
          </w:p>
        </w:tc>
      </w:tr>
    </w:tbl>
    <w:p w:rsidR="008E4BDF" w:rsidRPr="00265F66" w:rsidRDefault="008E4BDF" w:rsidP="007E1A26">
      <w:pPr>
        <w:pStyle w:val="ListeParagraf"/>
        <w:numPr>
          <w:ilvl w:val="1"/>
          <w:numId w:val="16"/>
        </w:numPr>
        <w:shd w:val="clear" w:color="auto" w:fill="FFFFFF"/>
        <w:spacing w:after="0"/>
        <w:jc w:val="both"/>
        <w:rPr>
          <w:rFonts w:ascii="Arial" w:eastAsia="Times New Roman" w:hAnsi="Arial" w:cs="Arial"/>
          <w:color w:val="212529"/>
          <w:sz w:val="21"/>
          <w:szCs w:val="21"/>
        </w:rPr>
      </w:pPr>
      <w:r w:rsidRPr="00265F66">
        <w:rPr>
          <w:rStyle w:val="Balk4Char"/>
          <w:b/>
        </w:rPr>
        <w:lastRenderedPageBreak/>
        <w:t>ÖZEL NİTELİKLİ KİŞİSEL VERİLERİN İŞLENMESİ</w:t>
      </w:r>
    </w:p>
    <w:p w:rsidR="008E4BDF" w:rsidRPr="008E4BDF" w:rsidRDefault="008E4BDF" w:rsidP="00265F66">
      <w:pPr>
        <w:shd w:val="clear" w:color="auto" w:fill="FFFFFF"/>
        <w:spacing w:after="100" w:afterAutospacing="1" w:line="240" w:lineRule="auto"/>
        <w:ind w:firstLine="284"/>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KVK Kanunu’nun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8E4BDF">
        <w:rPr>
          <w:rFonts w:ascii="Arial" w:eastAsia="Times New Roman" w:hAnsi="Arial" w:cs="Arial"/>
          <w:color w:val="212529"/>
          <w:sz w:val="21"/>
          <w:szCs w:val="21"/>
        </w:rPr>
        <w:t>biyometrik</w:t>
      </w:r>
      <w:proofErr w:type="spellEnd"/>
      <w:r w:rsidRPr="008E4BDF">
        <w:rPr>
          <w:rFonts w:ascii="Arial" w:eastAsia="Times New Roman" w:hAnsi="Arial" w:cs="Arial"/>
          <w:color w:val="212529"/>
          <w:sz w:val="21"/>
          <w:szCs w:val="21"/>
        </w:rPr>
        <w:t xml:space="preserve"> ve genetik verilerdir.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Özel nitelikli kişisel veriler, Kişisel Verileri Koruma Kurulu (“Kurul”) tarafından belirlenecek olan yeterli önlemlerin alınması kaydıyla aşağıdaki durumlarda işlenmektedir:</w:t>
      </w:r>
    </w:p>
    <w:p w:rsidR="008E4BDF" w:rsidRPr="008E4BDF" w:rsidRDefault="008E4BDF" w:rsidP="009A4887">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İlgili kişinin sağlığı ve cinsel hayatı dışındaki özel nitelikli kişisel veriler, kanunlarda öngörülen hallerde;</w:t>
      </w:r>
    </w:p>
    <w:p w:rsidR="008E4BDF" w:rsidRPr="008E4BDF" w:rsidRDefault="008E4BDF" w:rsidP="009A4887">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İlgili kişinin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Yukarıda belirtilen veri işleme şartlarının bulunmaması durumunda Şirketimiz tarafından veri işlenmesi için İlgili Kişiler aydınlatılmakta ve belirli bir konuya ilişkin, bilgilendirmeye dayalı olarak ve özgür iradeyle açık rızaları alınmaktadır.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Bu kapsamda şirket kimliği açıklanarak, özel nitelikli kişisel verilerin hangi amaçla işleneceği, kimlere ve hangi amaçla aktarılabileceği, yöntemi ve hukuki sebebi ile İlgili Kişilerin KVK Kanunu Madde 11 kapsamında sahip olduğu hakları konusunda aydınlatma yapılmaktadır.</w:t>
      </w:r>
    </w:p>
    <w:p w:rsidR="008E4BDF" w:rsidRPr="00265F66" w:rsidRDefault="008E4BDF" w:rsidP="007E1A26">
      <w:pPr>
        <w:pStyle w:val="ListeParagraf"/>
        <w:numPr>
          <w:ilvl w:val="1"/>
          <w:numId w:val="16"/>
        </w:numPr>
        <w:shd w:val="clear" w:color="auto" w:fill="FFFFFF"/>
        <w:spacing w:after="0"/>
        <w:jc w:val="both"/>
        <w:rPr>
          <w:rStyle w:val="Balk4Char"/>
          <w:b/>
        </w:rPr>
      </w:pPr>
      <w:r w:rsidRPr="00265F66">
        <w:rPr>
          <w:rStyle w:val="Balk4Char"/>
          <w:b/>
        </w:rPr>
        <w:t>GÜVENLİK KAMERASI KAYITLARININ İŞLENMESİ</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Şirketimiz, merkez, </w:t>
      </w:r>
      <w:r w:rsidR="00265F66">
        <w:rPr>
          <w:rFonts w:ascii="Arial" w:eastAsia="Times New Roman" w:hAnsi="Arial" w:cs="Arial"/>
          <w:color w:val="212529"/>
          <w:sz w:val="21"/>
          <w:szCs w:val="21"/>
        </w:rPr>
        <w:t xml:space="preserve">fabrika </w:t>
      </w:r>
      <w:r w:rsidRPr="008E4BDF">
        <w:rPr>
          <w:rFonts w:ascii="Arial" w:eastAsia="Times New Roman" w:hAnsi="Arial" w:cs="Arial"/>
          <w:color w:val="212529"/>
          <w:sz w:val="21"/>
          <w:szCs w:val="21"/>
        </w:rPr>
        <w:t>tesis ve işletmelerimizde güvenliğin sağlanması amacıyla görüntü kaydı yapılmaktadır.  Şirketimiz tarafından güvenlik kameraları ile yapılan kişisel veri işleme faaliyetleri, Anayasa’ya, KVK Kanunu’na ve ilgili diğer mevzuata uygun bir biçimde yürütülmektedir.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proofErr w:type="gramStart"/>
      <w:r w:rsidRPr="008E4BDF">
        <w:rPr>
          <w:rFonts w:ascii="Arial" w:eastAsia="Times New Roman" w:hAnsi="Arial" w:cs="Arial"/>
          <w:color w:val="212529"/>
          <w:sz w:val="21"/>
          <w:szCs w:val="21"/>
        </w:rPr>
        <w:t>Şirketimiz görüntü kaydı alınması kapsamında; sunulan hizmetin kalitesini artırmak, güvenilirliğini sağlamak, Şirketimizin, Çalışanlarımızın, İlgili Kişi’nin ve diğer kişilerin can ve mal güvenliğini sağlamak, suiistimalleri önlemek, hukuki ve ticari iş güvenliğinin temini gibi güvenliğin sağlanması genel amacıyla KVK Kanunu Madde 5’te yer alan “veri sorumlusunun hukuki yükümlülüğünü yerine getirebilmesi için zorunlu olması” ve “ilgili kişinin temel hak ve özgürlüklerine zarar vermemek kaydıyla, Şirketimizin meşru menfaatleri için veri işlemenin zorunlu olması” hukuki sebebine dayanarak otomatik yolla işlemektedir.</w:t>
      </w:r>
      <w:proofErr w:type="gramEnd"/>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Söz konusu kişisel veriler hukuki uyuşmazlıkların giderilmesi veya ilgili mevzuat gereği talep halinde adli makamlar veya ilgili kolluk kuvvetlerine aktarılabilecektir.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Şirketimiz, KVK Kanunu Madde 4’e uygun olarak, kişisel verileri işlendikleri amaçla bağlantılı, sınırlı ve ölçülü bir biçimde işlemektedir. Kişilerin özel hayatının gizliliğine ve mahremiyetini güvenlik amaçlarını aşan şekilde müdahale sonucu doğurabilecek alanlarda görüntü kaydı yapılmamaktadır. Merkez, tesis ve işletmelerimizin giriş kapıları, bina dış cephesi, </w:t>
      </w:r>
      <w:r w:rsidR="0066072C">
        <w:rPr>
          <w:rFonts w:ascii="Arial" w:eastAsia="Times New Roman" w:hAnsi="Arial" w:cs="Arial"/>
          <w:color w:val="212529"/>
          <w:sz w:val="21"/>
          <w:szCs w:val="21"/>
        </w:rPr>
        <w:t>çalışma alanları, yemekhane</w:t>
      </w:r>
      <w:r w:rsidRPr="008E4BDF">
        <w:rPr>
          <w:rFonts w:ascii="Arial" w:eastAsia="Times New Roman" w:hAnsi="Arial" w:cs="Arial"/>
          <w:color w:val="212529"/>
          <w:sz w:val="21"/>
          <w:szCs w:val="21"/>
        </w:rPr>
        <w:t xml:space="preserve">, </w:t>
      </w:r>
      <w:r w:rsidR="0066072C">
        <w:rPr>
          <w:rFonts w:ascii="Arial" w:eastAsia="Times New Roman" w:hAnsi="Arial" w:cs="Arial"/>
          <w:color w:val="212529"/>
          <w:sz w:val="21"/>
          <w:szCs w:val="21"/>
        </w:rPr>
        <w:t>çalışma büroları</w:t>
      </w:r>
      <w:r w:rsidRPr="008E4BDF">
        <w:rPr>
          <w:rFonts w:ascii="Arial" w:eastAsia="Times New Roman" w:hAnsi="Arial" w:cs="Arial"/>
          <w:color w:val="212529"/>
          <w:sz w:val="21"/>
          <w:szCs w:val="21"/>
        </w:rPr>
        <w:t>, otopark, güvenlik kulübesi, kat koridorları gibi genel hizmet alanlarında görüntü kaydı yapılmaktadır. Bu kapsamda yapılan kişisel veri işleme faaliyetleri ile ilgili İlgili Kişiler bilgilendirilmektedir. Ancak Şirketimizin meşru menfaatinin mevcut olması sebebiyle açık rızaları alınmamaktadır.</w:t>
      </w:r>
    </w:p>
    <w:p w:rsidR="008939A6"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tarafından KVK Kanunu Madde 12’ye uygun olarak, kamera ile izleme faaliyeti sonucunda elde edilen kişisel verilerin güvenliğinin sağlanması için gerekli teknik ve idari tedbirler alınmaktadır.</w:t>
      </w:r>
    </w:p>
    <w:p w:rsidR="008E4BDF" w:rsidRPr="00265F66" w:rsidRDefault="00265F66" w:rsidP="007E1A26">
      <w:pPr>
        <w:pStyle w:val="ListeParagraf"/>
        <w:numPr>
          <w:ilvl w:val="1"/>
          <w:numId w:val="16"/>
        </w:numPr>
        <w:shd w:val="clear" w:color="auto" w:fill="FFFFFF"/>
        <w:spacing w:after="0"/>
        <w:jc w:val="both"/>
        <w:rPr>
          <w:rFonts w:ascii="Arial" w:eastAsia="Times New Roman" w:hAnsi="Arial" w:cs="Arial"/>
          <w:color w:val="212529"/>
          <w:sz w:val="21"/>
          <w:szCs w:val="21"/>
        </w:rPr>
      </w:pPr>
      <w:r>
        <w:rPr>
          <w:rStyle w:val="Balk4Char"/>
          <w:b/>
        </w:rPr>
        <w:lastRenderedPageBreak/>
        <w:t xml:space="preserve"> </w:t>
      </w:r>
      <w:r w:rsidR="008E4BDF" w:rsidRPr="00265F66">
        <w:rPr>
          <w:rStyle w:val="Balk4Char"/>
          <w:b/>
        </w:rPr>
        <w:t>İNTERNET ERİŞİMLERİNE İLİŞKİN KAYITLARIN İŞLENMESİ</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tarafından güvenliğin sağlanması ve Politikamızda belirtilen amaçlarla, merkez, tesis ve işletmelerimiz içerisinde kaldığı süre boyunca talep eden ziyaretçilerimize internet erişimi sağlanabilmektedir.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Bu durumda internet erişimlerinize ilişkin </w:t>
      </w:r>
      <w:proofErr w:type="spellStart"/>
      <w:r w:rsidRPr="008E4BDF">
        <w:rPr>
          <w:rFonts w:ascii="Arial" w:eastAsia="Times New Roman" w:hAnsi="Arial" w:cs="Arial"/>
          <w:color w:val="212529"/>
          <w:sz w:val="21"/>
          <w:szCs w:val="21"/>
        </w:rPr>
        <w:t>log</w:t>
      </w:r>
      <w:proofErr w:type="spellEnd"/>
      <w:r w:rsidRPr="008E4BDF">
        <w:rPr>
          <w:rFonts w:ascii="Arial" w:eastAsia="Times New Roman" w:hAnsi="Arial" w:cs="Arial"/>
          <w:color w:val="212529"/>
          <w:sz w:val="21"/>
          <w:szCs w:val="21"/>
        </w:rPr>
        <w:t xml:space="preserve"> kayıtları 5651 Sayılı Kanun ve bu kanuna göre düzenlenmiş olan mevzuatın emredici hükümlerine göre kayıt altına alınmakta; bu kayıtlar ancak yetkili kamu kurum ve kuruluşlar tarafından talep edilmesi veya Şirket içinde gerçekleştirilecek denetim süreçlerinde ilgili hukuki yükümlülüğümüzü yerine getirmek amacıyla işlenmektedir.</w:t>
      </w:r>
    </w:p>
    <w:p w:rsidR="00053B4E" w:rsidRPr="008E4BDF" w:rsidRDefault="008E4BDF" w:rsidP="008F4CE8">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Bahsi geçen kayıtlara erişimi olan Şirket çalışanları bu kayıtları yalnızca yetkili kamu kurum ve kuruluşlardan gelen talep veya denetim süreçlerinde kullanmak üzere erişmekte ve hukuken yetkili olan kişilere aktarılmaktadır.</w:t>
      </w:r>
    </w:p>
    <w:p w:rsidR="008E4BDF" w:rsidRPr="0066072C" w:rsidRDefault="00053B4E" w:rsidP="007E1A26">
      <w:pPr>
        <w:pStyle w:val="ListeParagraf"/>
        <w:numPr>
          <w:ilvl w:val="1"/>
          <w:numId w:val="16"/>
        </w:numPr>
        <w:shd w:val="clear" w:color="auto" w:fill="FFFFFF"/>
        <w:spacing w:after="0"/>
        <w:jc w:val="both"/>
        <w:rPr>
          <w:rFonts w:ascii="Arial" w:eastAsia="Times New Roman" w:hAnsi="Arial" w:cs="Arial"/>
          <w:color w:val="212529"/>
          <w:sz w:val="21"/>
          <w:szCs w:val="21"/>
        </w:rPr>
      </w:pPr>
      <w:r>
        <w:rPr>
          <w:rStyle w:val="Balk4Char"/>
          <w:b/>
        </w:rPr>
        <w:t xml:space="preserve">ÇEREZ POLİTİKASI VE </w:t>
      </w:r>
      <w:r w:rsidR="008E4BDF" w:rsidRPr="0066072C">
        <w:rPr>
          <w:rStyle w:val="Balk4Char"/>
          <w:b/>
        </w:rPr>
        <w:t>ÇEREZLER ÜZERİNDEN TOPLANAN KİŞİSEL VERİLERİN İŞLENMESİ</w:t>
      </w:r>
    </w:p>
    <w:p w:rsidR="00053B4E" w:rsidRPr="00053B4E" w:rsidRDefault="00053B4E" w:rsidP="00053B4E">
      <w:pPr>
        <w:shd w:val="clear" w:color="auto" w:fill="FFFFFF"/>
        <w:spacing w:after="100" w:afterAutospacing="1" w:line="240" w:lineRule="auto"/>
        <w:ind w:firstLine="426"/>
        <w:jc w:val="both"/>
        <w:rPr>
          <w:rFonts w:ascii="Arial" w:eastAsia="Times New Roman" w:hAnsi="Arial" w:cs="Arial"/>
          <w:color w:val="212529"/>
          <w:sz w:val="21"/>
          <w:szCs w:val="21"/>
        </w:rPr>
      </w:pPr>
      <w:r w:rsidRPr="00053B4E">
        <w:rPr>
          <w:rFonts w:ascii="Arial" w:eastAsia="Times New Roman" w:hAnsi="Arial" w:cs="Arial"/>
          <w:color w:val="212529"/>
          <w:sz w:val="21"/>
          <w:szCs w:val="21"/>
        </w:rPr>
        <w:t>Çerez, bir web sitesinin, o sitede dolaşımınıza ilişkin verileri; PC, telefon ya da başka bir cihazınızda depoladığı küçük bir metin dosyasıdır.</w:t>
      </w:r>
    </w:p>
    <w:p w:rsidR="00053B4E" w:rsidRPr="00053B4E" w:rsidRDefault="00053B4E" w:rsidP="00053B4E">
      <w:pPr>
        <w:shd w:val="clear" w:color="auto" w:fill="FFFFFF"/>
        <w:spacing w:after="100" w:afterAutospacing="1" w:line="240" w:lineRule="auto"/>
        <w:ind w:firstLine="426"/>
        <w:jc w:val="both"/>
        <w:rPr>
          <w:rFonts w:ascii="Arial" w:eastAsia="Times New Roman" w:hAnsi="Arial" w:cs="Arial"/>
          <w:color w:val="212529"/>
          <w:sz w:val="21"/>
          <w:szCs w:val="21"/>
        </w:rPr>
      </w:pPr>
      <w:r w:rsidRPr="00053B4E">
        <w:rPr>
          <w:rFonts w:ascii="Arial" w:eastAsia="Times New Roman" w:hAnsi="Arial" w:cs="Arial"/>
          <w:color w:val="212529"/>
          <w:sz w:val="21"/>
          <w:szCs w:val="21"/>
        </w:rPr>
        <w:t xml:space="preserve">Çerez </w:t>
      </w:r>
      <w:proofErr w:type="spellStart"/>
      <w:r w:rsidRPr="00053B4E">
        <w:rPr>
          <w:rFonts w:ascii="Arial" w:eastAsia="Times New Roman" w:hAnsi="Arial" w:cs="Arial"/>
          <w:color w:val="212529"/>
          <w:sz w:val="21"/>
          <w:szCs w:val="21"/>
        </w:rPr>
        <w:t>Politikası’nın</w:t>
      </w:r>
      <w:proofErr w:type="spellEnd"/>
      <w:r w:rsidRPr="00053B4E">
        <w:rPr>
          <w:rFonts w:ascii="Arial" w:eastAsia="Times New Roman" w:hAnsi="Arial" w:cs="Arial"/>
          <w:color w:val="212529"/>
          <w:sz w:val="21"/>
          <w:szCs w:val="21"/>
        </w:rPr>
        <w:t xml:space="preserve"> Amacı; bir internet sitesinin düzgün bir şekilde çalışması, kullanıcı deneyiminin iyileştirilmesi, sitenin geliştirilmesi ve optimize edilmesi, daha uygun, ilgiye dayalı reklam sunma, ziyaretçiler için ilgi çekici ve kişiselleştirilmiş bir web sitesi/uygulama ve reklam </w:t>
      </w:r>
      <w:proofErr w:type="gramStart"/>
      <w:r w:rsidRPr="00053B4E">
        <w:rPr>
          <w:rFonts w:ascii="Arial" w:eastAsia="Times New Roman" w:hAnsi="Arial" w:cs="Arial"/>
          <w:color w:val="212529"/>
          <w:sz w:val="21"/>
          <w:szCs w:val="21"/>
        </w:rPr>
        <w:t>portföyü</w:t>
      </w:r>
      <w:proofErr w:type="gramEnd"/>
      <w:r w:rsidRPr="00053B4E">
        <w:rPr>
          <w:rFonts w:ascii="Arial" w:eastAsia="Times New Roman" w:hAnsi="Arial" w:cs="Arial"/>
          <w:color w:val="212529"/>
          <w:sz w:val="21"/>
          <w:szCs w:val="21"/>
        </w:rPr>
        <w:t xml:space="preserve"> sunmaktır. Çerez aynı zamanda belirttiğiniz tercihlerinizi (dil, ülke, vb.) sitemizi ziyaretiniz sırasında ve gelecekteki ziyaretlerinizde hatırlamak için kullanılır.</w:t>
      </w:r>
    </w:p>
    <w:p w:rsidR="00053B4E" w:rsidRDefault="00053B4E" w:rsidP="00053B4E">
      <w:pPr>
        <w:shd w:val="clear" w:color="auto" w:fill="FFFFFF"/>
        <w:spacing w:after="100" w:afterAutospacing="1" w:line="240" w:lineRule="auto"/>
        <w:ind w:firstLine="426"/>
        <w:jc w:val="both"/>
        <w:rPr>
          <w:rFonts w:ascii="Arial" w:eastAsia="Times New Roman" w:hAnsi="Arial" w:cs="Arial"/>
          <w:color w:val="212529"/>
          <w:sz w:val="21"/>
          <w:szCs w:val="21"/>
        </w:rPr>
      </w:pPr>
      <w:r w:rsidRPr="00053B4E">
        <w:rPr>
          <w:rFonts w:ascii="Arial" w:eastAsia="Times New Roman" w:hAnsi="Arial" w:cs="Arial"/>
          <w:color w:val="212529"/>
          <w:sz w:val="21"/>
          <w:szCs w:val="21"/>
        </w:rPr>
        <w:t>İşbu Politika uyarınca, bu web sitesi tarafından ana bilgi depolama yöntemi olarak kullanılan "Çerezler" ile tarayıcının "Yerel Depolama" alanı aynı amaç için kullanılır. Bu bölümde yer verilen tüm bilgiler aynı zamanda anılan "Yerel Depolama" için uygulanır. Kullandığımız Çerezlerde adresiniz, şifreniz, kredi ya da banka kartı bilgileriniz gibi özel nitelikli kişisel bilgileri depolamıyoruz.</w:t>
      </w:r>
    </w:p>
    <w:p w:rsidR="00053B4E" w:rsidRPr="00053B4E" w:rsidRDefault="00053B4E" w:rsidP="00053B4E">
      <w:pPr>
        <w:shd w:val="clear" w:color="auto" w:fill="FFFFFF"/>
        <w:spacing w:after="100" w:afterAutospacing="1" w:line="240" w:lineRule="auto"/>
        <w:ind w:firstLine="426"/>
        <w:jc w:val="both"/>
        <w:rPr>
          <w:rFonts w:ascii="Arial" w:eastAsia="Times New Roman" w:hAnsi="Arial" w:cs="Arial"/>
          <w:color w:val="212529"/>
          <w:sz w:val="21"/>
          <w:szCs w:val="21"/>
        </w:rPr>
      </w:pPr>
      <w:r w:rsidRPr="00053B4E">
        <w:rPr>
          <w:rFonts w:ascii="Arial" w:eastAsia="Times New Roman" w:hAnsi="Arial" w:cs="Arial"/>
          <w:color w:val="212529"/>
          <w:sz w:val="21"/>
          <w:szCs w:val="21"/>
        </w:rPr>
        <w:t>Şirketimiz tarafından KVK Kanunu Madde 12’ye uygun olarak, çerezler üzerinden toplanan kişisel verilerin güvenliğinin sağlanması için gerekli teknik ve idari tedbirler alınmaktadır.</w:t>
      </w:r>
    </w:p>
    <w:p w:rsidR="00053B4E" w:rsidRPr="00053B4E" w:rsidRDefault="00053B4E" w:rsidP="007E1A26">
      <w:pPr>
        <w:shd w:val="clear" w:color="auto" w:fill="FFFFFF"/>
        <w:spacing w:after="0" w:line="240" w:lineRule="auto"/>
        <w:ind w:firstLine="426"/>
        <w:jc w:val="both"/>
        <w:rPr>
          <w:rFonts w:ascii="Arial" w:eastAsia="Times New Roman" w:hAnsi="Arial" w:cs="Arial"/>
          <w:b/>
          <w:color w:val="212529"/>
          <w:sz w:val="21"/>
          <w:szCs w:val="21"/>
        </w:rPr>
      </w:pPr>
      <w:r w:rsidRPr="00053B4E">
        <w:rPr>
          <w:rFonts w:ascii="Arial" w:eastAsia="Times New Roman" w:hAnsi="Arial" w:cs="Arial"/>
          <w:b/>
          <w:color w:val="212529"/>
          <w:sz w:val="21"/>
          <w:szCs w:val="21"/>
        </w:rPr>
        <w:t>Web sitesinde Çerez kullanımından kaçınma hakkı</w:t>
      </w:r>
    </w:p>
    <w:p w:rsidR="00053B4E" w:rsidRPr="00053B4E" w:rsidRDefault="00053B4E" w:rsidP="00053B4E">
      <w:pPr>
        <w:shd w:val="clear" w:color="auto" w:fill="FFFFFF"/>
        <w:spacing w:after="100" w:afterAutospacing="1" w:line="240" w:lineRule="auto"/>
        <w:ind w:firstLine="426"/>
        <w:jc w:val="both"/>
        <w:rPr>
          <w:rFonts w:ascii="Arial" w:eastAsia="Times New Roman" w:hAnsi="Arial" w:cs="Arial"/>
          <w:color w:val="212529"/>
          <w:sz w:val="21"/>
          <w:szCs w:val="21"/>
        </w:rPr>
      </w:pPr>
      <w:r w:rsidRPr="00053B4E">
        <w:rPr>
          <w:rFonts w:ascii="Arial" w:eastAsia="Times New Roman" w:hAnsi="Arial" w:cs="Arial"/>
          <w:color w:val="212529"/>
          <w:sz w:val="21"/>
          <w:szCs w:val="21"/>
        </w:rPr>
        <w:t>Yukarıda açıklanan sınırlamaları da dikkate alarak bu web sitesinde Çerez kullanmak istemiyorsanız, öncelikle tarayıcınızda Çerez kullanımını devre dışı bırakmanız, ardından bu web sitesiyle ilişkili olarak tarayıcınızda kaydedilmiş Çerezleri silmeniz gerekmektedir. Çerezlerin kullanımını önlemek için bu seçeneği istediğiniz zaman kullanabilirsiniz.</w:t>
      </w:r>
    </w:p>
    <w:p w:rsidR="00053B4E" w:rsidRPr="00053B4E" w:rsidRDefault="00053B4E" w:rsidP="007E1A26">
      <w:pPr>
        <w:shd w:val="clear" w:color="auto" w:fill="FFFFFF"/>
        <w:spacing w:after="0" w:line="240" w:lineRule="auto"/>
        <w:ind w:firstLine="426"/>
        <w:jc w:val="both"/>
        <w:rPr>
          <w:rFonts w:ascii="Arial" w:eastAsia="Times New Roman" w:hAnsi="Arial" w:cs="Arial"/>
          <w:b/>
          <w:color w:val="212529"/>
          <w:sz w:val="21"/>
          <w:szCs w:val="21"/>
        </w:rPr>
      </w:pPr>
      <w:r w:rsidRPr="00053B4E">
        <w:rPr>
          <w:rFonts w:ascii="Arial" w:eastAsia="Times New Roman" w:hAnsi="Arial" w:cs="Arial"/>
          <w:b/>
          <w:color w:val="212529"/>
          <w:sz w:val="21"/>
          <w:szCs w:val="21"/>
        </w:rPr>
        <w:t>Çerez kullanımını devre dışı bırakma</w:t>
      </w:r>
    </w:p>
    <w:p w:rsidR="00053B4E" w:rsidRDefault="00053B4E" w:rsidP="00053B4E">
      <w:pPr>
        <w:shd w:val="clear" w:color="auto" w:fill="FFFFFF"/>
        <w:spacing w:after="100" w:afterAutospacing="1" w:line="240" w:lineRule="auto"/>
        <w:ind w:firstLine="426"/>
        <w:jc w:val="both"/>
        <w:rPr>
          <w:rFonts w:ascii="Arial" w:eastAsia="Times New Roman" w:hAnsi="Arial" w:cs="Arial"/>
          <w:color w:val="212529"/>
          <w:sz w:val="21"/>
          <w:szCs w:val="21"/>
        </w:rPr>
      </w:pPr>
      <w:r w:rsidRPr="00053B4E">
        <w:rPr>
          <w:rFonts w:ascii="Arial" w:eastAsia="Times New Roman" w:hAnsi="Arial" w:cs="Arial"/>
          <w:color w:val="212529"/>
          <w:sz w:val="21"/>
          <w:szCs w:val="21"/>
        </w:rPr>
        <w:t>Yukarıda belirtilen adımları izleyerek istediğiniz bir anda tarayıcınızın ayarlarını değiştirip bu web sitesinde kullanılan Çerezleri kısıtlayabilir, engelleyebilir ya da silebilirsiniz. Her tarayıcıda ayarlar farklı olsa da Çerezler genellikle "Tercihler" ya da "Araçlar" menüsünde yer alır. Tarayıcınızda Çerezleri ayarlamak hakkında daha fazla bilgi için tarayıcının "Yardım" menüsüne bakın.</w:t>
      </w:r>
    </w:p>
    <w:p w:rsidR="008E4BDF" w:rsidRPr="00053B4E" w:rsidRDefault="008E4BDF" w:rsidP="00053B4E">
      <w:pPr>
        <w:pStyle w:val="Balk3"/>
        <w:numPr>
          <w:ilvl w:val="0"/>
          <w:numId w:val="16"/>
        </w:numPr>
        <w:rPr>
          <w:rFonts w:eastAsia="Times New Roman"/>
          <w:b/>
          <w:szCs w:val="21"/>
        </w:rPr>
      </w:pPr>
      <w:r w:rsidRPr="00053B4E">
        <w:rPr>
          <w:rFonts w:eastAsia="Times New Roman"/>
          <w:b/>
        </w:rPr>
        <w:t>KİŞİSEL VERİLERİN AKTARILMASINA İLİŞKİN HUSUSLAR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kişisel veri işleme amaçları doğrultusunda gerekli idari ve teknik tedbirleri alarak  kişisel veri sahibinin kişisel verilerini yurt içi ve/veya yurt dışı ile paylaşılması konusunda azami özen ve dikkat göstermekte olup, bu kapsamda mevcut düzenlemelere uygun olarak faaliyetlerini sürdürmektedir.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Bu kapsamda Şirketimiz, Kişisel Verilerin Korunması ve Gizlilik Politikamızın 4.2 maddesinde belirtilen amaçların gerçekleştirilebilmesi ve kanundan doğan yükümlülüklerin yerine getirilmesi </w:t>
      </w:r>
      <w:r w:rsidRPr="008E4BDF">
        <w:rPr>
          <w:rFonts w:ascii="Arial" w:eastAsia="Times New Roman" w:hAnsi="Arial" w:cs="Arial"/>
          <w:color w:val="212529"/>
          <w:sz w:val="21"/>
          <w:szCs w:val="21"/>
        </w:rPr>
        <w:lastRenderedPageBreak/>
        <w:t xml:space="preserve">için gerektiği ölçüde ve bu amaçlarla sınırlı olmak kaydıyla; şirketimizin sunduğu hizmetlerin ifası için işbirliği içerisinde olduğumuz ve hizmet aldığımız tedarikçilerimizle, iş ortaklarımızla (bilgi sistemleri ve teknik destek sağlayan yazılım firmaları, danışmanlık firmaları vb.), Emniyet Genel Müdürlüğü ve diğer Kolluk kuvvetleri, Sosyal Güvenlik Kurumu,  Nüfus Müdürlüğü, Gelir İdaresi Başkanlığı, Mahkemeler ile diğer resmi kurum ve kuruluşlar, işbirliği içerisinde olduğumuz yurt içinde ve yurt dışında bulunan acenteler ve seyahat hizmeti sunan üçüncü kişilerle, iş birliği içerisinde olduğumuz bayilerle, yetki vermiş olduğumuz temsilciler, bağlı olduğumuz ve/veya çalışmakta olduğumuz kurum, avukatlar, vergi danışmanları ve denetçiler de </w:t>
      </w:r>
      <w:proofErr w:type="gramStart"/>
      <w:r w:rsidRPr="008E4BDF">
        <w:rPr>
          <w:rFonts w:ascii="Arial" w:eastAsia="Times New Roman" w:hAnsi="Arial" w:cs="Arial"/>
          <w:color w:val="212529"/>
          <w:sz w:val="21"/>
          <w:szCs w:val="21"/>
        </w:rPr>
        <w:t>dahil</w:t>
      </w:r>
      <w:proofErr w:type="gramEnd"/>
      <w:r w:rsidRPr="008E4BDF">
        <w:rPr>
          <w:rFonts w:ascii="Arial" w:eastAsia="Times New Roman" w:hAnsi="Arial" w:cs="Arial"/>
          <w:color w:val="212529"/>
          <w:sz w:val="21"/>
          <w:szCs w:val="21"/>
        </w:rPr>
        <w:t xml:space="preserve"> olmak üzere danışmanlık aldığımız üçüncü kişiler ile düzenleyici ve denetleyici kurumlar, yurtiçindeki ve yurtdışındaki sistemler ve kuruluşlar ile ve/veya bünyemizdeki diğer şirketler ile paylaşılabilecektir.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Söz konusu kişisel veriler depolanıp muhafaza edilebilecek, finansal ve </w:t>
      </w:r>
      <w:proofErr w:type="spellStart"/>
      <w:r w:rsidRPr="008E4BDF">
        <w:rPr>
          <w:rFonts w:ascii="Arial" w:eastAsia="Times New Roman" w:hAnsi="Arial" w:cs="Arial"/>
          <w:color w:val="212529"/>
          <w:sz w:val="21"/>
          <w:szCs w:val="21"/>
        </w:rPr>
        <w:t>operasyonel</w:t>
      </w:r>
      <w:proofErr w:type="spellEnd"/>
      <w:r w:rsidRPr="008E4BDF">
        <w:rPr>
          <w:rFonts w:ascii="Arial" w:eastAsia="Times New Roman" w:hAnsi="Arial" w:cs="Arial"/>
          <w:color w:val="212529"/>
          <w:sz w:val="21"/>
          <w:szCs w:val="21"/>
        </w:rPr>
        <w:t xml:space="preserve"> süreçler ile pazarlama faaliyetleri gereği sınıflandırılabilecek, değişik periyotlarda güncellenebilecek ve mevzuat çerçevesinde ve gizlilik esasları </w:t>
      </w:r>
      <w:proofErr w:type="gramStart"/>
      <w:r w:rsidRPr="008E4BDF">
        <w:rPr>
          <w:rFonts w:ascii="Arial" w:eastAsia="Times New Roman" w:hAnsi="Arial" w:cs="Arial"/>
          <w:color w:val="212529"/>
          <w:sz w:val="21"/>
          <w:szCs w:val="21"/>
        </w:rPr>
        <w:t>dahilinde</w:t>
      </w:r>
      <w:proofErr w:type="gramEnd"/>
      <w:r w:rsidRPr="008E4BDF">
        <w:rPr>
          <w:rFonts w:ascii="Arial" w:eastAsia="Times New Roman" w:hAnsi="Arial" w:cs="Arial"/>
          <w:color w:val="212529"/>
          <w:sz w:val="21"/>
          <w:szCs w:val="21"/>
        </w:rPr>
        <w:t xml:space="preserve"> hizmetin gerektirdiği 3. Kişiler ve/veya tedarikçiler ve/veya hizmet sağlayıcıları ve/veya iş ortaklarımıza bağlı olduğumuz politikalar uyarınca ve diğer otoritelerce öngörülen nedenlerle aktarılabilecek, depolanabilecek, raporlamak suretiyle işlenebilecek elektronik veya kağıt ortamında işleme dayanak olacak şekilde kayıt ve belge düzenlenebilecektir. KVK Kanunu’nun kişisel verilerin aktarılmasına ilişkin 8. maddesi</w:t>
      </w:r>
      <w:r w:rsidR="003E1DAB">
        <w:rPr>
          <w:rFonts w:ascii="Arial" w:eastAsia="Times New Roman" w:hAnsi="Arial" w:cs="Arial"/>
          <w:color w:val="212529"/>
          <w:sz w:val="21"/>
          <w:szCs w:val="21"/>
        </w:rPr>
        <w:t>nde</w:t>
      </w:r>
      <w:r w:rsidRPr="008E4BDF">
        <w:rPr>
          <w:rFonts w:ascii="Arial" w:eastAsia="Times New Roman" w:hAnsi="Arial" w:cs="Arial"/>
          <w:color w:val="212529"/>
          <w:sz w:val="21"/>
          <w:szCs w:val="21"/>
        </w:rPr>
        <w:t xml:space="preserve"> </w:t>
      </w:r>
      <w:r w:rsidR="003E1DAB">
        <w:rPr>
          <w:rFonts w:ascii="Arial" w:eastAsia="Times New Roman" w:hAnsi="Arial" w:cs="Arial"/>
          <w:color w:val="212529"/>
          <w:sz w:val="21"/>
          <w:szCs w:val="21"/>
        </w:rPr>
        <w:t>b</w:t>
      </w:r>
      <w:r w:rsidRPr="008E4BDF">
        <w:rPr>
          <w:rFonts w:ascii="Arial" w:eastAsia="Times New Roman" w:hAnsi="Arial" w:cs="Arial"/>
          <w:color w:val="212529"/>
          <w:sz w:val="21"/>
          <w:szCs w:val="21"/>
        </w:rPr>
        <w:t>elirtilen kişisel veri işleme şartları ve a</w:t>
      </w:r>
      <w:bookmarkStart w:id="0" w:name="_GoBack"/>
      <w:bookmarkEnd w:id="0"/>
      <w:r w:rsidRPr="008E4BDF">
        <w:rPr>
          <w:rFonts w:ascii="Arial" w:eastAsia="Times New Roman" w:hAnsi="Arial" w:cs="Arial"/>
          <w:color w:val="212529"/>
          <w:sz w:val="21"/>
          <w:szCs w:val="21"/>
        </w:rPr>
        <w:t>maçları çerçevesinde aktarılabilecektir.</w:t>
      </w:r>
    </w:p>
    <w:p w:rsidR="008E4BDF" w:rsidRPr="008E4BDF" w:rsidRDefault="008E4BDF" w:rsidP="00265F66">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KVK Kanunu  Madde 5/2 ve Madde 6/3’te yer alan şartların sağlanması halinde, KVK Kurulu tarafından öngörülen gerekli  önlemleri alarak kişisel verileri ve özel nitelikli kişisel verileri İlgili Kişi’nin açık rızası olmaksızın aktarabilmektedir.</w:t>
      </w:r>
    </w:p>
    <w:p w:rsidR="000E311B" w:rsidRPr="000E311B" w:rsidRDefault="000E311B" w:rsidP="000E311B">
      <w:pPr>
        <w:keepNext/>
        <w:keepLines/>
        <w:numPr>
          <w:ilvl w:val="0"/>
          <w:numId w:val="16"/>
        </w:numPr>
        <w:spacing w:before="40" w:after="0"/>
        <w:outlineLvl w:val="2"/>
        <w:rPr>
          <w:rFonts w:asciiTheme="majorHAnsi" w:eastAsiaTheme="majorEastAsia" w:hAnsiTheme="majorHAnsi" w:cstheme="majorBidi"/>
          <w:b/>
          <w:color w:val="002060"/>
          <w:sz w:val="24"/>
          <w:szCs w:val="24"/>
        </w:rPr>
      </w:pPr>
      <w:r w:rsidRPr="000E311B">
        <w:rPr>
          <w:rFonts w:asciiTheme="majorHAnsi" w:eastAsiaTheme="majorEastAsia" w:hAnsiTheme="majorHAnsi" w:cstheme="majorBidi"/>
          <w:b/>
          <w:bCs/>
          <w:color w:val="002060"/>
          <w:sz w:val="24"/>
          <w:szCs w:val="24"/>
        </w:rPr>
        <w:t>SAKLAMA ORTAMLARI</w:t>
      </w:r>
    </w:p>
    <w:p w:rsidR="000E311B" w:rsidRPr="004F4C7E" w:rsidRDefault="004F4C7E" w:rsidP="004F4C7E">
      <w:pPr>
        <w:ind w:firstLine="426"/>
        <w:jc w:val="both"/>
        <w:rPr>
          <w:rFonts w:ascii="Arial" w:eastAsiaTheme="majorEastAsia" w:hAnsi="Arial" w:cs="Arial"/>
          <w:sz w:val="21"/>
          <w:szCs w:val="21"/>
        </w:rPr>
      </w:pPr>
      <w:r w:rsidRPr="004F4C7E">
        <w:rPr>
          <w:rFonts w:ascii="Arial" w:hAnsi="Arial" w:cs="Arial"/>
          <w:sz w:val="21"/>
          <w:szCs w:val="21"/>
        </w:rPr>
        <w:t>Kişisel veriler, şirketimiz tarafından aşağıdaki tabloda gösterilen ortamlarda saklanır ve koruma altına alınır.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3741"/>
      </w:tblGrid>
      <w:tr w:rsidR="004F4C7E" w:rsidRPr="004F4C7E" w:rsidTr="007E287F">
        <w:trPr>
          <w:trHeight w:val="110"/>
        </w:trPr>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b/>
                <w:bCs/>
                <w:color w:val="000000"/>
              </w:rPr>
              <w:t xml:space="preserve">Elektronik Ortamlar </w:t>
            </w:r>
          </w:p>
        </w:tc>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b/>
                <w:bCs/>
                <w:color w:val="000000"/>
              </w:rPr>
              <w:t xml:space="preserve">Elektronik Olmayan Ortamlar </w:t>
            </w:r>
          </w:p>
        </w:tc>
      </w:tr>
      <w:tr w:rsidR="004F4C7E" w:rsidRPr="004F4C7E" w:rsidTr="007E287F">
        <w:trPr>
          <w:trHeight w:val="244"/>
        </w:trPr>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Sunucular (Etki alanı, yedekleme, e-posta, </w:t>
            </w:r>
            <w:proofErr w:type="spellStart"/>
            <w:r w:rsidRPr="004F4C7E">
              <w:rPr>
                <w:rFonts w:ascii="Calibri" w:hAnsi="Calibri" w:cs="Calibri"/>
                <w:color w:val="000000"/>
              </w:rPr>
              <w:t>veritabanı</w:t>
            </w:r>
            <w:proofErr w:type="spellEnd"/>
            <w:r w:rsidRPr="004F4C7E">
              <w:rPr>
                <w:rFonts w:ascii="Calibri" w:hAnsi="Calibri" w:cs="Calibri"/>
                <w:color w:val="000000"/>
              </w:rPr>
              <w:t xml:space="preserve">, web, dosya paylaşım, vb.) </w:t>
            </w:r>
          </w:p>
        </w:tc>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proofErr w:type="gramStart"/>
            <w:r w:rsidRPr="004F4C7E">
              <w:rPr>
                <w:rFonts w:ascii="Calibri" w:hAnsi="Calibri" w:cs="Calibri"/>
                <w:color w:val="000000"/>
              </w:rPr>
              <w:t>Kağıt</w:t>
            </w:r>
            <w:proofErr w:type="gramEnd"/>
            <w:r w:rsidRPr="004F4C7E">
              <w:rPr>
                <w:rFonts w:ascii="Calibri" w:hAnsi="Calibri" w:cs="Calibri"/>
                <w:color w:val="000000"/>
              </w:rPr>
              <w:t xml:space="preserve"> ve dosyalar </w:t>
            </w:r>
          </w:p>
        </w:tc>
      </w:tr>
      <w:tr w:rsidR="004F4C7E" w:rsidRPr="004F4C7E" w:rsidTr="007E287F">
        <w:trPr>
          <w:trHeight w:val="244"/>
        </w:trPr>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Yazılımlar (ofis yazılımları, portal,) </w:t>
            </w:r>
          </w:p>
        </w:tc>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Manuel veri kayıt sistemleri (anket formları, ziyaretçi giriş defteri) </w:t>
            </w:r>
          </w:p>
        </w:tc>
      </w:tr>
      <w:tr w:rsidR="004F4C7E" w:rsidRPr="004F4C7E" w:rsidTr="007E287F">
        <w:trPr>
          <w:trHeight w:val="379"/>
        </w:trPr>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Bilgi güvenliği cihazları (güvenlik duvarı, saldırı tespit ve engelleme, günlük kayıt dosyası, </w:t>
            </w:r>
            <w:proofErr w:type="spellStart"/>
            <w:r w:rsidRPr="004F4C7E">
              <w:rPr>
                <w:rFonts w:ascii="Calibri" w:hAnsi="Calibri" w:cs="Calibri"/>
                <w:color w:val="000000"/>
              </w:rPr>
              <w:t>antivirüs</w:t>
            </w:r>
            <w:proofErr w:type="spellEnd"/>
            <w:r w:rsidRPr="004F4C7E">
              <w:rPr>
                <w:rFonts w:ascii="Calibri" w:hAnsi="Calibri" w:cs="Calibri"/>
                <w:color w:val="000000"/>
              </w:rPr>
              <w:t xml:space="preserve"> vb. ) </w:t>
            </w:r>
          </w:p>
        </w:tc>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Birim dolapları, </w:t>
            </w:r>
          </w:p>
        </w:tc>
      </w:tr>
      <w:tr w:rsidR="004F4C7E" w:rsidRPr="004F4C7E" w:rsidTr="007E287F">
        <w:trPr>
          <w:trHeight w:val="110"/>
        </w:trPr>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Kişisel bilgisayarlar (Masaüstü, dizüstü) </w:t>
            </w:r>
          </w:p>
        </w:tc>
        <w:tc>
          <w:tcPr>
            <w:tcW w:w="0" w:type="auto"/>
          </w:tcPr>
          <w:p w:rsidR="004F4C7E" w:rsidRPr="004F4C7E" w:rsidRDefault="004F4C7E" w:rsidP="007E287F">
            <w:pPr>
              <w:autoSpaceDE w:val="0"/>
              <w:autoSpaceDN w:val="0"/>
              <w:adjustRightInd w:val="0"/>
              <w:spacing w:after="0" w:line="240" w:lineRule="auto"/>
              <w:rPr>
                <w:rFonts w:ascii="Calibri" w:hAnsi="Calibri" w:cs="Calibri"/>
                <w:color w:val="000000"/>
              </w:rPr>
            </w:pPr>
            <w:r>
              <w:rPr>
                <w:rFonts w:ascii="Calibri" w:hAnsi="Calibri" w:cs="Calibri"/>
                <w:color w:val="000000"/>
              </w:rPr>
              <w:t>Şirket Arşivi</w:t>
            </w:r>
            <w:r w:rsidRPr="004F4C7E">
              <w:rPr>
                <w:rFonts w:ascii="Calibri" w:hAnsi="Calibri" w:cs="Calibri"/>
                <w:color w:val="000000"/>
              </w:rPr>
              <w:t xml:space="preserve">, </w:t>
            </w:r>
          </w:p>
        </w:tc>
      </w:tr>
      <w:tr w:rsidR="004F4C7E" w:rsidRPr="004F4C7E" w:rsidTr="007E287F">
        <w:trPr>
          <w:trHeight w:val="110"/>
        </w:trPr>
        <w:tc>
          <w:tcPr>
            <w:tcW w:w="0" w:type="auto"/>
            <w:gridSpan w:val="2"/>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Mobil cihazlar (telefon, tablet vb.) </w:t>
            </w:r>
          </w:p>
        </w:tc>
      </w:tr>
      <w:tr w:rsidR="004F4C7E" w:rsidRPr="004F4C7E" w:rsidTr="007E287F">
        <w:trPr>
          <w:trHeight w:val="110"/>
        </w:trPr>
        <w:tc>
          <w:tcPr>
            <w:tcW w:w="0" w:type="auto"/>
            <w:gridSpan w:val="2"/>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Optik diskler (CD, DVD vb.) </w:t>
            </w:r>
          </w:p>
        </w:tc>
      </w:tr>
      <w:tr w:rsidR="004F4C7E" w:rsidRPr="004F4C7E" w:rsidTr="007E287F">
        <w:trPr>
          <w:trHeight w:val="110"/>
        </w:trPr>
        <w:tc>
          <w:tcPr>
            <w:tcW w:w="0" w:type="auto"/>
            <w:gridSpan w:val="2"/>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Çıkartılabilir bellekler (USB, Hafıza Kart vb.) </w:t>
            </w:r>
          </w:p>
        </w:tc>
      </w:tr>
      <w:tr w:rsidR="004F4C7E" w:rsidRPr="004F4C7E" w:rsidTr="007E287F">
        <w:trPr>
          <w:trHeight w:val="110"/>
        </w:trPr>
        <w:tc>
          <w:tcPr>
            <w:tcW w:w="0" w:type="auto"/>
            <w:gridSpan w:val="2"/>
          </w:tcPr>
          <w:p w:rsidR="004F4C7E" w:rsidRPr="004F4C7E" w:rsidRDefault="004F4C7E" w:rsidP="007E287F">
            <w:pPr>
              <w:autoSpaceDE w:val="0"/>
              <w:autoSpaceDN w:val="0"/>
              <w:adjustRightInd w:val="0"/>
              <w:spacing w:after="0" w:line="240" w:lineRule="auto"/>
              <w:rPr>
                <w:rFonts w:ascii="Calibri" w:hAnsi="Calibri" w:cs="Calibri"/>
                <w:color w:val="000000"/>
              </w:rPr>
            </w:pPr>
            <w:r w:rsidRPr="004F4C7E">
              <w:rPr>
                <w:rFonts w:ascii="Calibri" w:hAnsi="Calibri" w:cs="Calibri"/>
                <w:color w:val="000000"/>
              </w:rPr>
              <w:t xml:space="preserve">Yazıcı, tarayıcı, fotokopi makinesi </w:t>
            </w:r>
          </w:p>
        </w:tc>
      </w:tr>
    </w:tbl>
    <w:p w:rsidR="004F4C7E" w:rsidRDefault="004F4C7E" w:rsidP="000E311B">
      <w:pPr>
        <w:rPr>
          <w:rFonts w:eastAsiaTheme="majorEastAsia"/>
        </w:rPr>
      </w:pPr>
    </w:p>
    <w:p w:rsidR="003B26E9" w:rsidRPr="00C36076" w:rsidRDefault="008E4BDF" w:rsidP="00BB52E6">
      <w:pPr>
        <w:pStyle w:val="Balk3"/>
        <w:numPr>
          <w:ilvl w:val="0"/>
          <w:numId w:val="16"/>
        </w:numPr>
        <w:rPr>
          <w:b/>
          <w:color w:val="002060"/>
        </w:rPr>
      </w:pPr>
      <w:r w:rsidRPr="00C36076">
        <w:rPr>
          <w:b/>
          <w:color w:val="002060"/>
        </w:rPr>
        <w:t>KİŞİSEL VERİLERİN GÜVENLİĞİNİN SAĞLANMASI</w:t>
      </w:r>
      <w:r w:rsidR="00DD71C9" w:rsidRPr="00C36076">
        <w:rPr>
          <w:b/>
          <w:color w:val="002060"/>
        </w:rPr>
        <w:t xml:space="preserve"> İÇİN ALINAN TEDBİRLER</w:t>
      </w:r>
    </w:p>
    <w:p w:rsidR="003B26E9" w:rsidRDefault="003B26E9" w:rsidP="003B26E9">
      <w:pPr>
        <w:shd w:val="clear" w:color="auto" w:fill="FFFFFF"/>
        <w:spacing w:after="100" w:afterAutospacing="1" w:line="240" w:lineRule="auto"/>
        <w:ind w:firstLine="426"/>
        <w:jc w:val="both"/>
        <w:rPr>
          <w:rFonts w:ascii="Arial" w:eastAsia="Times New Roman" w:hAnsi="Arial" w:cs="Arial"/>
          <w:color w:val="212529"/>
          <w:sz w:val="21"/>
          <w:szCs w:val="21"/>
        </w:rPr>
      </w:pPr>
      <w:r w:rsidRPr="003B26E9">
        <w:rPr>
          <w:rFonts w:ascii="Arial" w:eastAsia="Times New Roman" w:hAnsi="Arial" w:cs="Arial"/>
          <w:color w:val="212529"/>
          <w:sz w:val="21"/>
          <w:szCs w:val="21"/>
        </w:rPr>
        <w:t>Şirketimiz veri güvenliğinin sağlanması konusuna azami dikkat ve özeni göstermekte olup, bu kapsamda KVK Kanunu’nun 12. maddesi uyarınca “veri güvenliğini” sağlamaya yönelik belirtilen h</w:t>
      </w:r>
      <w:r w:rsidR="00BB52E6">
        <w:rPr>
          <w:rFonts w:ascii="Arial" w:eastAsia="Times New Roman" w:hAnsi="Arial" w:cs="Arial"/>
          <w:color w:val="212529"/>
          <w:sz w:val="21"/>
          <w:szCs w:val="21"/>
        </w:rPr>
        <w:t xml:space="preserve">ususlar ile aşağıda belirtilen </w:t>
      </w:r>
      <w:r w:rsidR="00BB52E6" w:rsidRPr="00BB52E6">
        <w:rPr>
          <w:rFonts w:ascii="Arial" w:eastAsia="Times New Roman" w:hAnsi="Arial" w:cs="Arial"/>
          <w:color w:val="212529"/>
          <w:sz w:val="21"/>
          <w:szCs w:val="21"/>
        </w:rPr>
        <w:t xml:space="preserve">teknik ve idari tüm tedbirleri almakta, alınan tedbirler zaman içinde gözden geçirilmekte ve güncellenmektedir. </w:t>
      </w:r>
    </w:p>
    <w:p w:rsidR="00BB52E6" w:rsidRPr="00BB52E6" w:rsidRDefault="00BB52E6" w:rsidP="00BB52E6">
      <w:pPr>
        <w:pStyle w:val="Balk4"/>
        <w:numPr>
          <w:ilvl w:val="1"/>
          <w:numId w:val="16"/>
        </w:numPr>
        <w:rPr>
          <w:rFonts w:eastAsia="Times New Roman"/>
          <w:b/>
        </w:rPr>
      </w:pPr>
      <w:r w:rsidRPr="00BB52E6">
        <w:rPr>
          <w:rFonts w:eastAsia="Times New Roman"/>
          <w:b/>
        </w:rPr>
        <w:t xml:space="preserve">İDARİ TEDBİRLER </w:t>
      </w:r>
    </w:p>
    <w:p w:rsidR="00BB52E6" w:rsidRDefault="00BB52E6" w:rsidP="00C36076">
      <w:pPr>
        <w:shd w:val="clear" w:color="auto" w:fill="FFFFFF"/>
        <w:spacing w:after="0" w:line="240" w:lineRule="auto"/>
        <w:ind w:firstLine="426"/>
        <w:jc w:val="both"/>
        <w:rPr>
          <w:rFonts w:ascii="Arial" w:eastAsia="Times New Roman" w:hAnsi="Arial" w:cs="Arial"/>
          <w:color w:val="212529"/>
          <w:sz w:val="21"/>
          <w:szCs w:val="21"/>
        </w:rPr>
      </w:pPr>
      <w:r w:rsidRPr="00BB52E6">
        <w:rPr>
          <w:rFonts w:ascii="Arial" w:eastAsia="Times New Roman" w:hAnsi="Arial" w:cs="Arial"/>
          <w:color w:val="212529"/>
          <w:sz w:val="21"/>
          <w:szCs w:val="21"/>
        </w:rPr>
        <w:t xml:space="preserve">Kişisel verilerin korunması kapsamında şirketimizde; </w:t>
      </w:r>
    </w:p>
    <w:p w:rsidR="00DD71C9" w:rsidRDefault="00BB52E6" w:rsidP="00DD71C9">
      <w:pPr>
        <w:pStyle w:val="ListeParagraf"/>
        <w:numPr>
          <w:ilvl w:val="0"/>
          <w:numId w:val="25"/>
        </w:numPr>
        <w:shd w:val="clear" w:color="auto" w:fill="FFFFFF"/>
        <w:spacing w:after="0"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Veri koruma programlarına tam olarak uyum sağlamak için tekrarlanan eğitimler ve farkındalık çalışmaları düzenlenmektedir. </w:t>
      </w:r>
    </w:p>
    <w:p w:rsidR="00DD71C9" w:rsidRDefault="00BB52E6" w:rsidP="00DD71C9">
      <w:pPr>
        <w:pStyle w:val="ListeParagraf"/>
        <w:numPr>
          <w:ilvl w:val="0"/>
          <w:numId w:val="25"/>
        </w:numPr>
        <w:shd w:val="clear" w:color="auto" w:fill="FFFFFF"/>
        <w:spacing w:after="0"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lastRenderedPageBreak/>
        <w:t>Kişisel ver</w:t>
      </w:r>
      <w:r w:rsidR="00C76FF3">
        <w:rPr>
          <w:rFonts w:ascii="Arial" w:eastAsia="Times New Roman" w:hAnsi="Arial" w:cs="Arial"/>
          <w:color w:val="212529"/>
          <w:sz w:val="21"/>
          <w:szCs w:val="21"/>
        </w:rPr>
        <w:t>i işlemeye başlamadan önce Şirket</w:t>
      </w:r>
      <w:r w:rsidRPr="00DD71C9">
        <w:rPr>
          <w:rFonts w:ascii="Arial" w:eastAsia="Times New Roman" w:hAnsi="Arial" w:cs="Arial"/>
          <w:color w:val="212529"/>
          <w:sz w:val="21"/>
          <w:szCs w:val="21"/>
        </w:rPr>
        <w:t xml:space="preserve"> tarafından, ilgili kişileri aydınlatma yükümlülüğü yerine getirilmektedir. </w:t>
      </w:r>
    </w:p>
    <w:p w:rsidR="00DD71C9" w:rsidRDefault="00BB52E6" w:rsidP="00DD71C9">
      <w:pPr>
        <w:pStyle w:val="ListeParagraf"/>
        <w:numPr>
          <w:ilvl w:val="0"/>
          <w:numId w:val="25"/>
        </w:numPr>
        <w:shd w:val="clear" w:color="auto" w:fill="FFFFFF"/>
        <w:spacing w:after="0"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Gizlilik, Veri Koruma ve İmha Prosedürleri, kanunun yürürlüğe girmesinden sonra kanuna uygun hale getirilen şirket sözleşmeleri, yılda iki kez güncellenmektedir. </w:t>
      </w:r>
    </w:p>
    <w:p w:rsidR="00DD71C9" w:rsidRDefault="00BB52E6" w:rsidP="00DD71C9">
      <w:pPr>
        <w:pStyle w:val="ListeParagraf"/>
        <w:numPr>
          <w:ilvl w:val="0"/>
          <w:numId w:val="25"/>
        </w:numPr>
        <w:shd w:val="clear" w:color="auto" w:fill="FFFFFF"/>
        <w:spacing w:after="0"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Şirket bünyesinde bir veri koruma ekibi kurularak düzenli olarak </w:t>
      </w:r>
      <w:proofErr w:type="gramStart"/>
      <w:r w:rsidRPr="00DD71C9">
        <w:rPr>
          <w:rFonts w:ascii="Arial" w:eastAsia="Times New Roman" w:hAnsi="Arial" w:cs="Arial"/>
          <w:color w:val="212529"/>
          <w:sz w:val="21"/>
          <w:szCs w:val="21"/>
        </w:rPr>
        <w:t>prosedürlere</w:t>
      </w:r>
      <w:proofErr w:type="gramEnd"/>
      <w:r w:rsidRPr="00DD71C9">
        <w:rPr>
          <w:rFonts w:ascii="Arial" w:eastAsia="Times New Roman" w:hAnsi="Arial" w:cs="Arial"/>
          <w:color w:val="212529"/>
          <w:sz w:val="21"/>
          <w:szCs w:val="21"/>
        </w:rPr>
        <w:t xml:space="preserve"> uyum konusunda çalışmalar ve şirket içi denetimler yapılmaktadır. Veri koruma ekibi, 1 bilgi işlem, 1 hukuk müşavirliği, 1 çalışandan oluşur. </w:t>
      </w:r>
    </w:p>
    <w:p w:rsidR="00DD71C9" w:rsidRDefault="00BB52E6" w:rsidP="00DD71C9">
      <w:pPr>
        <w:pStyle w:val="ListeParagraf"/>
        <w:numPr>
          <w:ilvl w:val="0"/>
          <w:numId w:val="25"/>
        </w:numPr>
        <w:shd w:val="clear" w:color="auto" w:fill="FFFFFF"/>
        <w:spacing w:after="0"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Veri koruma ekibinin toplantıları ve denetimleri bir tutanağa bağlanarak saklanır. </w:t>
      </w:r>
    </w:p>
    <w:p w:rsidR="00DD71C9" w:rsidRDefault="00BB52E6" w:rsidP="00DD71C9">
      <w:pPr>
        <w:pStyle w:val="ListeParagraf"/>
        <w:numPr>
          <w:ilvl w:val="0"/>
          <w:numId w:val="25"/>
        </w:numPr>
        <w:shd w:val="clear" w:color="auto" w:fill="FFFFFF"/>
        <w:spacing w:after="0"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Özel nitelikli kişisel veriler için, ilgili çalışanın yazılı açık rızası alınarak İnsan Kaynakları tarafından saklanır. </w:t>
      </w:r>
    </w:p>
    <w:p w:rsidR="00BF254A" w:rsidRDefault="00BB52E6" w:rsidP="00B879CC">
      <w:pPr>
        <w:pStyle w:val="ListeParagraf"/>
        <w:numPr>
          <w:ilvl w:val="0"/>
          <w:numId w:val="13"/>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BF254A">
        <w:rPr>
          <w:rFonts w:ascii="Arial" w:eastAsia="Times New Roman" w:hAnsi="Arial" w:cs="Arial"/>
          <w:color w:val="212529"/>
          <w:sz w:val="21"/>
          <w:szCs w:val="21"/>
        </w:rPr>
        <w:t xml:space="preserve">Kişisel veri içeren dosyalar, özellikle çalışan özlük dosyaları, sözleşmeler, noter evrakları, şirket yazışmaları kilitli dolaplarda saklanır. </w:t>
      </w:r>
    </w:p>
    <w:p w:rsidR="00BF254A" w:rsidRPr="00BF254A" w:rsidRDefault="00BF254A" w:rsidP="00B879CC">
      <w:pPr>
        <w:pStyle w:val="ListeParagraf"/>
        <w:numPr>
          <w:ilvl w:val="0"/>
          <w:numId w:val="13"/>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BF254A">
        <w:rPr>
          <w:rFonts w:ascii="Arial" w:eastAsia="Times New Roman" w:hAnsi="Arial" w:cs="Arial"/>
          <w:color w:val="212529"/>
          <w:sz w:val="21"/>
          <w:szCs w:val="21"/>
        </w:rPr>
        <w:t>İşlenen kişisel verilerin kanuni olmayan yollarla başkaları tarafından elde edilmesi hâlinde, bahse konu durumun en kısa sürede ilgilisine ve KVK Kuruluna bildiri</w:t>
      </w:r>
      <w:r>
        <w:rPr>
          <w:rFonts w:ascii="Arial" w:eastAsia="Times New Roman" w:hAnsi="Arial" w:cs="Arial"/>
          <w:color w:val="212529"/>
          <w:sz w:val="21"/>
          <w:szCs w:val="21"/>
        </w:rPr>
        <w:t>li</w:t>
      </w:r>
      <w:r w:rsidRPr="00BF254A">
        <w:rPr>
          <w:rFonts w:ascii="Arial" w:eastAsia="Times New Roman" w:hAnsi="Arial" w:cs="Arial"/>
          <w:color w:val="212529"/>
          <w:sz w:val="21"/>
          <w:szCs w:val="21"/>
        </w:rPr>
        <w:t>r.</w:t>
      </w:r>
    </w:p>
    <w:p w:rsidR="00BB52E6" w:rsidRPr="00DD71C9" w:rsidRDefault="00DD71C9" w:rsidP="00DD71C9">
      <w:pPr>
        <w:pStyle w:val="Balk4"/>
        <w:numPr>
          <w:ilvl w:val="1"/>
          <w:numId w:val="16"/>
        </w:numPr>
        <w:rPr>
          <w:rFonts w:eastAsia="Times New Roman"/>
          <w:b/>
        </w:rPr>
      </w:pPr>
      <w:r w:rsidRPr="00DD71C9">
        <w:rPr>
          <w:rFonts w:eastAsia="Times New Roman"/>
          <w:b/>
        </w:rPr>
        <w:t xml:space="preserve">TEKNİK TEDBİRLER </w:t>
      </w:r>
    </w:p>
    <w:p w:rsidR="00DD71C9" w:rsidRDefault="00DD71C9" w:rsidP="00DD71C9">
      <w:pPr>
        <w:shd w:val="clear" w:color="auto" w:fill="FFFFFF"/>
        <w:spacing w:after="0" w:line="240" w:lineRule="auto"/>
        <w:ind w:firstLine="426"/>
        <w:jc w:val="both"/>
        <w:rPr>
          <w:rFonts w:ascii="Arial" w:eastAsia="Times New Roman" w:hAnsi="Arial" w:cs="Arial"/>
          <w:color w:val="212529"/>
          <w:sz w:val="21"/>
          <w:szCs w:val="21"/>
        </w:rPr>
      </w:pPr>
      <w:r>
        <w:rPr>
          <w:rFonts w:ascii="Arial" w:eastAsia="Times New Roman" w:hAnsi="Arial" w:cs="Arial"/>
          <w:color w:val="212529"/>
          <w:sz w:val="21"/>
          <w:szCs w:val="21"/>
        </w:rPr>
        <w:t>Şirketimiz</w:t>
      </w:r>
      <w:r w:rsidR="00BB52E6" w:rsidRPr="00BB52E6">
        <w:rPr>
          <w:rFonts w:ascii="Arial" w:eastAsia="Times New Roman" w:hAnsi="Arial" w:cs="Arial"/>
          <w:color w:val="212529"/>
          <w:sz w:val="21"/>
          <w:szCs w:val="21"/>
        </w:rPr>
        <w:t xml:space="preserve"> tarafından işlenen kişisel verilere ilişkin olarak alınan teknik te</w:t>
      </w:r>
      <w:r>
        <w:rPr>
          <w:rFonts w:ascii="Arial" w:eastAsia="Times New Roman" w:hAnsi="Arial" w:cs="Arial"/>
          <w:color w:val="212529"/>
          <w:sz w:val="21"/>
          <w:szCs w:val="21"/>
        </w:rPr>
        <w:t>dbirler, aşağıda sıralanmıştır;</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Personel, kendi bilgisayarı üzerinden </w:t>
      </w:r>
      <w:proofErr w:type="gramStart"/>
      <w:r w:rsidRPr="00DD71C9">
        <w:rPr>
          <w:rFonts w:ascii="Arial" w:eastAsia="Times New Roman" w:hAnsi="Arial" w:cs="Arial"/>
          <w:color w:val="212529"/>
          <w:sz w:val="21"/>
          <w:szCs w:val="21"/>
        </w:rPr>
        <w:t>server</w:t>
      </w:r>
      <w:proofErr w:type="gramEnd"/>
      <w:r w:rsidRPr="00DD71C9">
        <w:rPr>
          <w:rFonts w:ascii="Arial" w:eastAsia="Times New Roman" w:hAnsi="Arial" w:cs="Arial"/>
          <w:color w:val="212529"/>
          <w:sz w:val="21"/>
          <w:szCs w:val="21"/>
        </w:rPr>
        <w:t xml:space="preserve"> bulunan verileri veya herhangi bir yazılımı kullandığında yalnızca yetkilendirildiği klasörlere ve yazılımın izin verilen bölümlerine erişebilmektedir.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Kullanılacak parolaların güçlü parola olma özelliğine sahip olması zorunludur. (Büyük-küçük harf, rakam, minimum 8 karakter)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WAN Networkünün sunucu erişimi sadece VPN üzerinde yapılmaktadır.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VPN kullanı</w:t>
      </w:r>
      <w:r w:rsidR="00C76FF3">
        <w:rPr>
          <w:rFonts w:ascii="Arial" w:eastAsia="Times New Roman" w:hAnsi="Arial" w:cs="Arial"/>
          <w:color w:val="212529"/>
          <w:sz w:val="21"/>
          <w:szCs w:val="21"/>
        </w:rPr>
        <w:t>mını sadece sınırlı sayıdaki yetkilendirilmiş personel yapmaktadır.</w:t>
      </w:r>
      <w:r w:rsidRPr="00DD71C9">
        <w:rPr>
          <w:rFonts w:ascii="Arial" w:eastAsia="Times New Roman" w:hAnsi="Arial" w:cs="Arial"/>
          <w:color w:val="212529"/>
          <w:sz w:val="21"/>
          <w:szCs w:val="21"/>
        </w:rPr>
        <w:t xml:space="preserve"> </w:t>
      </w:r>
    </w:p>
    <w:p w:rsidR="00DD71C9" w:rsidRDefault="00C76FF3"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Pr>
          <w:rFonts w:ascii="Arial" w:eastAsia="Times New Roman" w:hAnsi="Arial" w:cs="Arial"/>
          <w:color w:val="212529"/>
          <w:sz w:val="21"/>
          <w:szCs w:val="21"/>
        </w:rPr>
        <w:t>B2B</w:t>
      </w:r>
      <w:r w:rsidR="00BB52E6" w:rsidRPr="00DD71C9">
        <w:rPr>
          <w:rFonts w:ascii="Arial" w:eastAsia="Times New Roman" w:hAnsi="Arial" w:cs="Arial"/>
          <w:color w:val="212529"/>
          <w:sz w:val="21"/>
          <w:szCs w:val="21"/>
        </w:rPr>
        <w:t xml:space="preserve"> vb. uygulamalarda yetkilendirme ile veri erişimi kı</w:t>
      </w:r>
      <w:r>
        <w:rPr>
          <w:rFonts w:ascii="Arial" w:eastAsia="Times New Roman" w:hAnsi="Arial" w:cs="Arial"/>
          <w:color w:val="212529"/>
          <w:sz w:val="21"/>
          <w:szCs w:val="21"/>
        </w:rPr>
        <w:t xml:space="preserve">sıtlamalı olarak yapılmaktadır. </w:t>
      </w:r>
      <w:r w:rsidR="00BB52E6" w:rsidRPr="00DD71C9">
        <w:rPr>
          <w:rFonts w:ascii="Arial" w:eastAsia="Times New Roman" w:hAnsi="Arial" w:cs="Arial"/>
          <w:color w:val="212529"/>
          <w:sz w:val="21"/>
          <w:szCs w:val="21"/>
        </w:rPr>
        <w:t xml:space="preserve">(örneğin fatura kesme personeli, cari hesap bilgilerini görebilirken, müşteriye tanımlı fiyat bilgilerini görememektedir).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Bilişim sistemlerine zarar verebilecek tehditler sürekli olarak izlenmektedir.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proofErr w:type="gramStart"/>
      <w:r w:rsidRPr="00DD71C9">
        <w:rPr>
          <w:rFonts w:ascii="Arial" w:eastAsia="Times New Roman" w:hAnsi="Arial" w:cs="Arial"/>
          <w:color w:val="212529"/>
          <w:sz w:val="21"/>
          <w:szCs w:val="21"/>
        </w:rPr>
        <w:t xml:space="preserve">Şirketin bilişim sistemleri donanımı, yazılım ve verilerin fiziksel güvenliği için gerekli tedbirler alınmakta, bu anlamda çevresel tehditlere karşı bilişim güvenliğinin sağlanması için, donanımsal tedbirler (sistem odasına yalnızca yetkili personelin girişini sağlayan erişim kontrol sistemi, 7/24 çalışan izleme sistemi, fiziksel güvenliğinin sağlanması, yangın söndürme sistemi, iklimlendirme sistemi vb.) ve </w:t>
      </w:r>
      <w:proofErr w:type="spellStart"/>
      <w:r w:rsidRPr="00DD71C9">
        <w:rPr>
          <w:rFonts w:ascii="Arial" w:eastAsia="Times New Roman" w:hAnsi="Arial" w:cs="Arial"/>
          <w:color w:val="212529"/>
          <w:sz w:val="21"/>
          <w:szCs w:val="21"/>
        </w:rPr>
        <w:t>yazılımsal</w:t>
      </w:r>
      <w:proofErr w:type="spellEnd"/>
      <w:r w:rsidRPr="00DD71C9">
        <w:rPr>
          <w:rFonts w:ascii="Arial" w:eastAsia="Times New Roman" w:hAnsi="Arial" w:cs="Arial"/>
          <w:color w:val="212529"/>
          <w:sz w:val="21"/>
          <w:szCs w:val="21"/>
        </w:rPr>
        <w:t xml:space="preserve"> tedbirler (firewall, ağ erişim kontrolü, zararlı yazılımları engelleyen sistemler vb.) alınmaktadır. </w:t>
      </w:r>
      <w:proofErr w:type="gramEnd"/>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Kişisel verilerin hukuka aykırı işlenmesini önlemeye yönelik riskler belirlenmekte, bu risklere uygun teknik tedbirlerin alınması sağlanmakta ve alınan tedbirlere yönelik teknik kontroller yapılmaktadır.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Şirket içerisinde erişim </w:t>
      </w:r>
      <w:proofErr w:type="gramStart"/>
      <w:r w:rsidRPr="00DD71C9">
        <w:rPr>
          <w:rFonts w:ascii="Arial" w:eastAsia="Times New Roman" w:hAnsi="Arial" w:cs="Arial"/>
          <w:color w:val="212529"/>
          <w:sz w:val="21"/>
          <w:szCs w:val="21"/>
        </w:rPr>
        <w:t>prosedürleri</w:t>
      </w:r>
      <w:proofErr w:type="gramEnd"/>
      <w:r w:rsidRPr="00DD71C9">
        <w:rPr>
          <w:rFonts w:ascii="Arial" w:eastAsia="Times New Roman" w:hAnsi="Arial" w:cs="Arial"/>
          <w:color w:val="212529"/>
          <w:sz w:val="21"/>
          <w:szCs w:val="21"/>
        </w:rPr>
        <w:t xml:space="preserve"> oluşturularak kişisel verilere erişim ile ilgili raporlama ve analiz çalışmaları yapılmaktadır.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Kişisel verilerin bulunduğu fiziksel ortamlara erişimler kayıt</w:t>
      </w:r>
      <w:r w:rsidR="00C36076">
        <w:rPr>
          <w:rFonts w:ascii="Arial" w:eastAsia="Times New Roman" w:hAnsi="Arial" w:cs="Arial"/>
          <w:color w:val="212529"/>
          <w:sz w:val="21"/>
          <w:szCs w:val="21"/>
        </w:rPr>
        <w:t xml:space="preserve"> altına alınmaktadır</w:t>
      </w:r>
      <w:r w:rsidR="00DD71C9">
        <w:rPr>
          <w:rFonts w:ascii="Arial" w:eastAsia="Times New Roman" w:hAnsi="Arial" w:cs="Arial"/>
          <w:color w:val="212529"/>
          <w:sz w:val="21"/>
          <w:szCs w:val="21"/>
        </w:rPr>
        <w:t>.</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Güvenlik açıkları takip edilerek uygun güvenlik yamaları yüklenmekte ve koruma yazılımları güncel halde tutulmaktadır. </w:t>
      </w:r>
    </w:p>
    <w:p w:rsidR="00DD71C9"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Her türlü elektronik ortam, güç</w:t>
      </w:r>
      <w:r w:rsidR="00DD71C9">
        <w:rPr>
          <w:rFonts w:ascii="Arial" w:eastAsia="Times New Roman" w:hAnsi="Arial" w:cs="Arial"/>
          <w:color w:val="212529"/>
          <w:sz w:val="21"/>
          <w:szCs w:val="21"/>
        </w:rPr>
        <w:t xml:space="preserve">lü parolalarla korunmaktadır. </w:t>
      </w:r>
    </w:p>
    <w:p w:rsidR="003B26E9" w:rsidRPr="00BF254A" w:rsidRDefault="00BB52E6" w:rsidP="00DD71C9">
      <w:pPr>
        <w:pStyle w:val="ListeParagraf"/>
        <w:numPr>
          <w:ilvl w:val="0"/>
          <w:numId w:val="26"/>
        </w:numPr>
        <w:shd w:val="clear" w:color="auto" w:fill="FFFFFF"/>
        <w:spacing w:after="100" w:afterAutospacing="1" w:line="240" w:lineRule="auto"/>
        <w:ind w:left="709" w:hanging="283"/>
        <w:jc w:val="both"/>
        <w:rPr>
          <w:rFonts w:ascii="Arial" w:eastAsia="Times New Roman" w:hAnsi="Arial" w:cs="Arial"/>
          <w:color w:val="212529"/>
          <w:sz w:val="21"/>
          <w:szCs w:val="21"/>
        </w:rPr>
      </w:pPr>
      <w:r w:rsidRPr="00DD71C9">
        <w:rPr>
          <w:rFonts w:ascii="Arial" w:eastAsia="Times New Roman" w:hAnsi="Arial" w:cs="Arial"/>
          <w:color w:val="212529"/>
          <w:sz w:val="21"/>
          <w:szCs w:val="21"/>
        </w:rPr>
        <w:t xml:space="preserve">Kötü senaryolar gözetilerek veri yedekleme programları kullanılmaktadır. </w:t>
      </w:r>
    </w:p>
    <w:p w:rsidR="00C36076" w:rsidRDefault="00C36076" w:rsidP="00C36076">
      <w:pPr>
        <w:pStyle w:val="Balk3"/>
        <w:numPr>
          <w:ilvl w:val="0"/>
          <w:numId w:val="16"/>
        </w:numPr>
        <w:rPr>
          <w:rFonts w:eastAsia="Times New Roman"/>
          <w:b/>
          <w:szCs w:val="21"/>
        </w:rPr>
      </w:pPr>
      <w:r w:rsidRPr="00C36076">
        <w:rPr>
          <w:rFonts w:eastAsia="Times New Roman"/>
          <w:b/>
          <w:bCs/>
          <w:szCs w:val="21"/>
        </w:rPr>
        <w:t xml:space="preserve">KİŞİSEL VERİLERİN SAKLANMA SÜRELERİ </w:t>
      </w:r>
    </w:p>
    <w:p w:rsidR="00C36076" w:rsidRPr="00C36076" w:rsidRDefault="00C36076" w:rsidP="00C36076">
      <w:pPr>
        <w:spacing w:line="240" w:lineRule="auto"/>
        <w:ind w:firstLine="426"/>
        <w:jc w:val="both"/>
        <w:rPr>
          <w:rFonts w:ascii="Arial" w:eastAsia="Times New Roman" w:hAnsi="Arial" w:cs="Arial"/>
          <w:sz w:val="21"/>
          <w:szCs w:val="21"/>
        </w:rPr>
      </w:pPr>
      <w:r w:rsidRPr="00C36076">
        <w:rPr>
          <w:rFonts w:ascii="Arial" w:eastAsia="Times New Roman" w:hAnsi="Arial" w:cs="Arial"/>
          <w:sz w:val="21"/>
          <w:szCs w:val="21"/>
        </w:rPr>
        <w:t>Şirketimiz nezdinde işlenen kişisel veriler ilgili kanun ve yönetmeliklerde öngörülen süreler boyunca saklanmaktadır. Bu kapsamda iş sözleşmesinin uygulanmasından kaynaklanan ve Sosyal Sigortalar mevzuatı kapsamında yürütülen işlere ilişkin kişisel veriler 10 yıl, sağlık verileri ise İş Sağlığı Ve Güvenliği Hizmetleri Yönetmeliği kapsamında, işten ayrı</w:t>
      </w:r>
      <w:r w:rsidR="00C86791">
        <w:rPr>
          <w:rFonts w:ascii="Arial" w:eastAsia="Times New Roman" w:hAnsi="Arial" w:cs="Arial"/>
          <w:sz w:val="21"/>
          <w:szCs w:val="21"/>
        </w:rPr>
        <w:t>lma tarihinden itibaren en az 10 (on</w:t>
      </w:r>
      <w:r w:rsidRPr="00C36076">
        <w:rPr>
          <w:rFonts w:ascii="Arial" w:eastAsia="Times New Roman" w:hAnsi="Arial" w:cs="Arial"/>
          <w:sz w:val="21"/>
          <w:szCs w:val="21"/>
        </w:rPr>
        <w:t>) yıl süreyle saklanmaktadır. Farklı bir hukuki gerekçe ile işlenen kişisel veriler ise, iş mevzuatında yer alan en uzun dava zamanaşımı süresi olan 10 yıl boyunca saklanmaktadır.</w:t>
      </w:r>
      <w:r w:rsidR="00C86791">
        <w:rPr>
          <w:rFonts w:ascii="Arial" w:eastAsia="Times New Roman" w:hAnsi="Arial" w:cs="Arial"/>
          <w:sz w:val="21"/>
          <w:szCs w:val="21"/>
        </w:rPr>
        <w:t xml:space="preserve"> Kişisel verilerin saklanma ve imha süreleriyle ilgili ayrıntılı süreler Ek-1 deki tabloda gösterilmiştir. </w:t>
      </w:r>
    </w:p>
    <w:p w:rsidR="003E1DAB" w:rsidRPr="003E1DAB" w:rsidRDefault="00C36076" w:rsidP="00C36076">
      <w:pPr>
        <w:pStyle w:val="Balk3"/>
        <w:numPr>
          <w:ilvl w:val="0"/>
          <w:numId w:val="0"/>
        </w:numPr>
        <w:ind w:left="360"/>
        <w:rPr>
          <w:rFonts w:eastAsia="Times New Roman"/>
          <w:b/>
          <w:szCs w:val="21"/>
        </w:rPr>
      </w:pPr>
      <w:r>
        <w:rPr>
          <w:rFonts w:eastAsia="Times New Roman"/>
          <w:b/>
        </w:rPr>
        <w:lastRenderedPageBreak/>
        <w:t xml:space="preserve">10. </w:t>
      </w:r>
      <w:r w:rsidR="008E4BDF" w:rsidRPr="003E1DAB">
        <w:rPr>
          <w:rFonts w:eastAsia="Times New Roman"/>
          <w:b/>
        </w:rPr>
        <w:t>KİŞİSEL VERİ SAHİBİNİN HAKLARININ GÖZETİLMESİ</w:t>
      </w:r>
    </w:p>
    <w:p w:rsidR="008E4BDF" w:rsidRPr="003E1DAB" w:rsidRDefault="008E4BDF" w:rsidP="00C36076">
      <w:pPr>
        <w:pStyle w:val="Balk4"/>
        <w:numPr>
          <w:ilvl w:val="1"/>
          <w:numId w:val="28"/>
        </w:numPr>
        <w:rPr>
          <w:rFonts w:eastAsia="Times New Roman"/>
          <w:b/>
          <w:szCs w:val="21"/>
        </w:rPr>
      </w:pPr>
      <w:r w:rsidRPr="003E1DAB">
        <w:rPr>
          <w:rFonts w:eastAsia="Times New Roman"/>
          <w:b/>
        </w:rPr>
        <w:t>KİŞİSEL VERİ SAHİBİNİN HAKLARI</w:t>
      </w:r>
    </w:p>
    <w:p w:rsidR="008E4BDF" w:rsidRPr="008E4BDF" w:rsidRDefault="008E4BDF" w:rsidP="003E1DA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Şirketimiz, kişisel veri sahiplerinin haklarına ilişkin taleplerinin değerlendirilmesi ve kişisel veri sahiplerine gereken bilgilendirmenin yapılması için gerekli </w:t>
      </w:r>
      <w:proofErr w:type="spellStart"/>
      <w:r w:rsidRPr="008E4BDF">
        <w:rPr>
          <w:rFonts w:ascii="Arial" w:eastAsia="Times New Roman" w:hAnsi="Arial" w:cs="Arial"/>
          <w:color w:val="212529"/>
          <w:sz w:val="21"/>
          <w:szCs w:val="21"/>
        </w:rPr>
        <w:t>operasyonel</w:t>
      </w:r>
      <w:proofErr w:type="spellEnd"/>
      <w:r w:rsidRPr="008E4BDF">
        <w:rPr>
          <w:rFonts w:ascii="Arial" w:eastAsia="Times New Roman" w:hAnsi="Arial" w:cs="Arial"/>
          <w:color w:val="212529"/>
          <w:sz w:val="21"/>
          <w:szCs w:val="21"/>
        </w:rPr>
        <w:t xml:space="preserve"> bilgilendirmeleri, idari ve teknik düzenlemeleri yapmaktadır.</w:t>
      </w:r>
    </w:p>
    <w:p w:rsidR="008E4BDF" w:rsidRPr="008E4BDF" w:rsidRDefault="008E4BDF" w:rsidP="003E1DA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Bu kapsamda Şirketimiz, KVK Kanunu’nun 10. maddesine uygun olarak, kişisel verilerin elde edilmesi sırasında kişisel veri sahiplerini aydınlatmaktadır. Bu kapsamda Şirketimiz aşağıdaki hususlarla ilgili aydınlatma yapmaktadır.</w:t>
      </w:r>
    </w:p>
    <w:p w:rsidR="008E4BDF" w:rsidRPr="008E4BDF" w:rsidRDefault="008E4BDF" w:rsidP="009A4887">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Veri sorumlusunun ve varsa temsilcisinin kimliği</w:t>
      </w:r>
    </w:p>
    <w:p w:rsidR="008E4BDF" w:rsidRPr="008E4BDF" w:rsidRDefault="008E4BDF" w:rsidP="009A4887">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işlenme amacı</w:t>
      </w:r>
    </w:p>
    <w:p w:rsidR="008E4BDF" w:rsidRPr="008E4BDF" w:rsidRDefault="008E4BDF" w:rsidP="009A4887">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İşlenen kişisel verilerin kimlere ve hangi amaçla aktarıldığı ya da üçüncü kişi kategorileri</w:t>
      </w:r>
    </w:p>
    <w:p w:rsidR="008E4BDF" w:rsidRPr="008E4BDF" w:rsidRDefault="008E4BDF" w:rsidP="009A4887">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toplamanın yöntemi ve hukuki sebebi,</w:t>
      </w:r>
    </w:p>
    <w:p w:rsidR="008E4BDF" w:rsidRPr="008E4BDF" w:rsidRDefault="008E4BDF" w:rsidP="009A4887">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verisi işlenen kişinin KVK Kanunu Madde 11 uyarınca hakları</w:t>
      </w:r>
    </w:p>
    <w:p w:rsidR="008E4BDF" w:rsidRPr="008E4BDF" w:rsidRDefault="008E4BDF" w:rsidP="003E1DA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Anayasa ve KVK Kanunu kapsamında belirtilen ilkeler doğrultusunda kişisel veri işleme faaliyetinde bulunduğunu, kişisel veri sahipleri ile ilgililere işbu Kişisel Verilerin Korunması ve Gizlilik Politikamız çerçevesinde ve çeşitli açık ve ulaşılabilir dokümanlarla duyurarak, kişisel veri sahibinin bilgi talep etmesi durumunda gerekli bilgilendirmeyi yapmaktadır.</w:t>
      </w:r>
    </w:p>
    <w:p w:rsidR="008E4BDF" w:rsidRPr="008E4BDF" w:rsidRDefault="008E4BDF" w:rsidP="003E1DA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sahipleri aşağıda sıralanan haklarına ilişkin taleplerini Şirketimize iletmeleri durumunda talepler niteliğine göre en kısa sürede ve en geç otuz gün içinde ücretsiz olarak sonuçlandırılır. Ancak, işlemin ayrıca bir maliyeti gerektirmesi hâlinde, Şirketimiz tarafından KVK Kurulunca veya diğer otoritelerce belirlenen tarifedeki ücret alınacaktır.</w:t>
      </w:r>
    </w:p>
    <w:p w:rsidR="008E4BDF" w:rsidRPr="008E4BDF" w:rsidRDefault="008E4BDF" w:rsidP="007E1A26">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Sahipleri;</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işlenip işlenmediğini öğrenme,</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 işlenmişse buna ilişkin bilgi talep etme,</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işlenme amacını ve bunların amacına uygun kullanılıp kullanılmadığını öğrenme,</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Yurt içinde veya yurt dışında kişisel verilerin aktarıldığı üçüncü kişileri bilme,</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eksik veya yanlış işlenmiş olması hâlinde bunların düzeltilmesini isteme ve bu kapsamda yapılan işlemin kişisel verilerin aktarıldığı üçüncü kişilere bildirilmesini isteme,</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İşlenen verilerin münhasıran otomatik sistemler vasıtasıyla analiz edilmesi suretiyle kişinin kendisi aleyhine bir sonucun ortaya çıkmasına itiraz etme,</w:t>
      </w:r>
    </w:p>
    <w:p w:rsidR="008E4BDF" w:rsidRPr="008E4BDF" w:rsidRDefault="008E4BDF" w:rsidP="009A4887">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kanuna aykırı olarak işlenmesi sebebiyle zarara uğraması hâlinde zararın giderilmesini talep etme, haklarına sahiptir.</w:t>
      </w:r>
    </w:p>
    <w:p w:rsidR="008E4BDF" w:rsidRPr="003172F3" w:rsidRDefault="008E4BDF" w:rsidP="00C86791">
      <w:pPr>
        <w:pStyle w:val="Balk4"/>
        <w:numPr>
          <w:ilvl w:val="1"/>
          <w:numId w:val="28"/>
        </w:numPr>
        <w:rPr>
          <w:rFonts w:ascii="Arial" w:eastAsia="Times New Roman" w:hAnsi="Arial" w:cs="Arial"/>
          <w:color w:val="212529"/>
          <w:sz w:val="21"/>
          <w:szCs w:val="21"/>
        </w:rPr>
      </w:pPr>
      <w:r w:rsidRPr="003172F3">
        <w:rPr>
          <w:rStyle w:val="Balk4Char"/>
          <w:b/>
          <w:i/>
        </w:rPr>
        <w:t>KİŞİSEL VERİ SAHİBİNİN HAKLARINI KULLANMASI</w:t>
      </w:r>
    </w:p>
    <w:p w:rsidR="008E4BDF" w:rsidRPr="008E4BDF" w:rsidRDefault="008E4BDF" w:rsidP="003E1DA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sahipleri, yukarıda belirtilen KVK Kanunu’nun 11. maddesindeki haklarına ilişkin taleplerini kimliklerinin tespit edilebileceği bilgi ve belgelerle ve aşağıdaki yöntemlerle ve Kurul tarafından belirlenen diğer yöntemlerle şirketimize iletebileceklerdir.</w:t>
      </w:r>
    </w:p>
    <w:p w:rsidR="008E4BDF" w:rsidRPr="008E4BDF" w:rsidRDefault="003E1DAB" w:rsidP="009A4887">
      <w:pPr>
        <w:shd w:val="clear" w:color="auto" w:fill="FFFFFF"/>
        <w:spacing w:after="100" w:afterAutospacing="1" w:line="240" w:lineRule="auto"/>
        <w:jc w:val="both"/>
        <w:rPr>
          <w:rFonts w:ascii="Arial" w:eastAsia="Times New Roman" w:hAnsi="Arial" w:cs="Arial"/>
          <w:color w:val="212529"/>
          <w:sz w:val="21"/>
          <w:szCs w:val="21"/>
        </w:rPr>
      </w:pPr>
      <w:r>
        <w:rPr>
          <w:rFonts w:ascii="Arial" w:eastAsia="Times New Roman" w:hAnsi="Arial" w:cs="Arial"/>
          <w:color w:val="212529"/>
          <w:sz w:val="21"/>
          <w:szCs w:val="21"/>
        </w:rPr>
        <w:t xml:space="preserve">Bu çerçevede </w:t>
      </w:r>
      <w:hyperlink r:id="rId10" w:history="1">
        <w:r w:rsidR="001315F5" w:rsidRPr="004510AE">
          <w:rPr>
            <w:rStyle w:val="Kpr"/>
            <w:rFonts w:ascii="Arial" w:eastAsia="Times New Roman" w:hAnsi="Arial" w:cs="Arial"/>
            <w:sz w:val="21"/>
            <w:szCs w:val="21"/>
          </w:rPr>
          <w:t>www.nazli.com.tr</w:t>
        </w:r>
      </w:hyperlink>
      <w:r w:rsidR="001315F5">
        <w:rPr>
          <w:rFonts w:ascii="Arial" w:eastAsia="Times New Roman" w:hAnsi="Arial" w:cs="Arial"/>
          <w:color w:val="212529"/>
          <w:sz w:val="21"/>
          <w:szCs w:val="21"/>
        </w:rPr>
        <w:t xml:space="preserve"> adreslerinde bulunan </w:t>
      </w:r>
      <w:r w:rsidR="001315F5" w:rsidRPr="003B26E9">
        <w:rPr>
          <w:rFonts w:ascii="Arial" w:eastAsia="Times New Roman" w:hAnsi="Arial" w:cs="Arial"/>
          <w:b/>
          <w:color w:val="212529"/>
          <w:sz w:val="21"/>
          <w:szCs w:val="21"/>
          <w:u w:val="single"/>
        </w:rPr>
        <w:t>BAŞVURU FORMU</w:t>
      </w:r>
      <w:r w:rsidR="001315F5">
        <w:rPr>
          <w:rFonts w:ascii="Arial" w:eastAsia="Times New Roman" w:hAnsi="Arial" w:cs="Arial"/>
          <w:color w:val="212529"/>
          <w:sz w:val="21"/>
          <w:szCs w:val="21"/>
        </w:rPr>
        <w:t xml:space="preserve"> nu doldurarak</w:t>
      </w:r>
      <w:r w:rsidR="008E4BDF" w:rsidRPr="008E4BDF">
        <w:rPr>
          <w:rFonts w:ascii="Arial" w:eastAsia="Times New Roman" w:hAnsi="Arial" w:cs="Arial"/>
          <w:color w:val="212529"/>
          <w:sz w:val="21"/>
          <w:szCs w:val="21"/>
        </w:rPr>
        <w:t>;</w:t>
      </w:r>
    </w:p>
    <w:p w:rsidR="003B26E9" w:rsidRPr="003B26E9" w:rsidRDefault="008E4BDF" w:rsidP="003B26E9">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Başvuru sahibinin şahsen başvurusu ile bizzat elden veya noter aracılığıyla “</w:t>
      </w:r>
      <w:r w:rsidR="001315F5" w:rsidRPr="001315F5">
        <w:rPr>
          <w:rFonts w:ascii="Arial" w:eastAsia="Times New Roman" w:hAnsi="Arial" w:cs="Arial"/>
          <w:color w:val="212529"/>
          <w:sz w:val="21"/>
          <w:szCs w:val="21"/>
        </w:rPr>
        <w:t xml:space="preserve">Yıldıztepe, 629/1. </w:t>
      </w:r>
      <w:proofErr w:type="spellStart"/>
      <w:r w:rsidR="001315F5" w:rsidRPr="001315F5">
        <w:rPr>
          <w:rFonts w:ascii="Arial" w:eastAsia="Times New Roman" w:hAnsi="Arial" w:cs="Arial"/>
          <w:color w:val="212529"/>
          <w:sz w:val="21"/>
          <w:szCs w:val="21"/>
        </w:rPr>
        <w:t>Sk</w:t>
      </w:r>
      <w:proofErr w:type="spellEnd"/>
      <w:r w:rsidR="001315F5" w:rsidRPr="001315F5">
        <w:rPr>
          <w:rFonts w:ascii="Arial" w:eastAsia="Times New Roman" w:hAnsi="Arial" w:cs="Arial"/>
          <w:color w:val="212529"/>
          <w:sz w:val="21"/>
          <w:szCs w:val="21"/>
        </w:rPr>
        <w:t>. No:4, 09800 Nazilli/Aydın, Türkiye</w:t>
      </w:r>
      <w:r w:rsidRPr="008E4BDF">
        <w:rPr>
          <w:rFonts w:ascii="Arial" w:eastAsia="Times New Roman" w:hAnsi="Arial" w:cs="Arial"/>
          <w:color w:val="212529"/>
          <w:sz w:val="21"/>
          <w:szCs w:val="21"/>
        </w:rPr>
        <w:t>” adresine iletilmesi</w:t>
      </w:r>
      <w:r w:rsidR="001315F5">
        <w:rPr>
          <w:rFonts w:ascii="Arial" w:eastAsia="Times New Roman" w:hAnsi="Arial" w:cs="Arial"/>
          <w:color w:val="212529"/>
          <w:sz w:val="21"/>
          <w:szCs w:val="21"/>
        </w:rPr>
        <w:t>,</w:t>
      </w:r>
    </w:p>
    <w:p w:rsidR="008E4BDF" w:rsidRPr="008E4BDF" w:rsidRDefault="008E4BDF" w:rsidP="009A4887">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lastRenderedPageBreak/>
        <w:t>Başvuru sahibince 5070 Sayılı Elektronik İmza Kanunu’nda tanımlı olan “güvenli elektronik imza” ile imzalanarak</w:t>
      </w:r>
      <w:r w:rsidR="00266114">
        <w:rPr>
          <w:rFonts w:ascii="Arial" w:eastAsia="Times New Roman" w:hAnsi="Arial" w:cs="Arial"/>
          <w:color w:val="212529"/>
          <w:sz w:val="21"/>
          <w:szCs w:val="21"/>
        </w:rPr>
        <w:t xml:space="preserve">, </w:t>
      </w:r>
      <w:r w:rsidR="007C265D">
        <w:rPr>
          <w:rFonts w:ascii="Arial" w:eastAsia="Times New Roman" w:hAnsi="Arial" w:cs="Arial"/>
          <w:color w:val="212529"/>
          <w:sz w:val="21"/>
          <w:szCs w:val="21"/>
        </w:rPr>
        <w:t xml:space="preserve">kendi </w:t>
      </w:r>
      <w:r w:rsidR="00266114">
        <w:rPr>
          <w:rFonts w:ascii="Arial" w:eastAsia="Times New Roman" w:hAnsi="Arial" w:cs="Arial"/>
          <w:color w:val="212529"/>
          <w:sz w:val="21"/>
          <w:szCs w:val="21"/>
        </w:rPr>
        <w:t xml:space="preserve">e posta adresinden şirketin </w:t>
      </w:r>
      <w:hyperlink r:id="rId11" w:history="1">
        <w:r w:rsidR="00266114" w:rsidRPr="00382382">
          <w:rPr>
            <w:rStyle w:val="Kpr"/>
            <w:rFonts w:ascii="Arial" w:eastAsia="Times New Roman" w:hAnsi="Arial" w:cs="Arial"/>
            <w:sz w:val="21"/>
            <w:szCs w:val="21"/>
          </w:rPr>
          <w:t>info@nazli.com.tr</w:t>
        </w:r>
      </w:hyperlink>
      <w:r w:rsidR="00266114">
        <w:rPr>
          <w:rFonts w:ascii="Arial" w:eastAsia="Times New Roman" w:hAnsi="Arial" w:cs="Arial"/>
          <w:color w:val="212529"/>
          <w:sz w:val="21"/>
          <w:szCs w:val="21"/>
        </w:rPr>
        <w:t xml:space="preserve"> e-posta adresine veya kendi </w:t>
      </w:r>
      <w:r w:rsidR="007C265D">
        <w:rPr>
          <w:rFonts w:ascii="Arial" w:eastAsia="Times New Roman" w:hAnsi="Arial" w:cs="Arial"/>
          <w:color w:val="212529"/>
          <w:sz w:val="21"/>
          <w:szCs w:val="21"/>
        </w:rPr>
        <w:t>kep adresi üzerinden</w:t>
      </w:r>
      <w:r w:rsidR="00266114">
        <w:rPr>
          <w:rFonts w:ascii="Arial" w:eastAsia="Times New Roman" w:hAnsi="Arial" w:cs="Arial"/>
          <w:color w:val="212529"/>
          <w:sz w:val="21"/>
          <w:szCs w:val="21"/>
        </w:rPr>
        <w:t xml:space="preserve"> şirketin</w:t>
      </w:r>
      <w:r w:rsidRPr="008E4BDF">
        <w:rPr>
          <w:rFonts w:ascii="Arial" w:eastAsia="Times New Roman" w:hAnsi="Arial" w:cs="Arial"/>
          <w:color w:val="212529"/>
          <w:sz w:val="21"/>
          <w:szCs w:val="21"/>
        </w:rPr>
        <w:t xml:space="preserve"> </w:t>
      </w:r>
      <w:hyperlink r:id="rId12" w:history="1">
        <w:r w:rsidR="00B00EB7" w:rsidRPr="00B00EB7">
          <w:rPr>
            <w:rStyle w:val="Kpr"/>
            <w:rFonts w:ascii="Arial" w:hAnsi="Arial" w:cs="Arial"/>
            <w:sz w:val="21"/>
            <w:szCs w:val="21"/>
          </w:rPr>
          <w:t>tugrultarim@hs01.kep.tr</w:t>
        </w:r>
      </w:hyperlink>
      <w:r w:rsidR="007C265D">
        <w:rPr>
          <w:rFonts w:ascii="Arial" w:eastAsia="Times New Roman" w:hAnsi="Arial" w:cs="Arial"/>
          <w:color w:val="000000"/>
          <w:sz w:val="21"/>
        </w:rPr>
        <w:t xml:space="preserve"> </w:t>
      </w:r>
      <w:r w:rsidR="00266114">
        <w:rPr>
          <w:rFonts w:ascii="Arial" w:eastAsia="Times New Roman" w:hAnsi="Arial" w:cs="Arial"/>
          <w:color w:val="212529"/>
          <w:sz w:val="21"/>
          <w:szCs w:val="21"/>
        </w:rPr>
        <w:t>e-</w:t>
      </w:r>
      <w:r w:rsidRPr="008E4BDF">
        <w:rPr>
          <w:rFonts w:ascii="Arial" w:eastAsia="Times New Roman" w:hAnsi="Arial" w:cs="Arial"/>
          <w:color w:val="212529"/>
          <w:sz w:val="21"/>
          <w:szCs w:val="21"/>
        </w:rPr>
        <w:t>posta adresine gönderilmesi suretiyle şirketimize iletilebilecektir.</w:t>
      </w:r>
    </w:p>
    <w:p w:rsidR="008E4BDF" w:rsidRPr="008E4BDF" w:rsidRDefault="008E4BDF" w:rsidP="009A4887">
      <w:pPr>
        <w:shd w:val="clear" w:color="auto" w:fill="FFFFFF"/>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Üçüncü kişilerin İlgili Kişiler adına KVK Kanunu Madde 11’de düzenlenen bilgi alma hakkını kullanmaları mümkün değildir. Üçüncü kişinin kişisel verilerle ilgili talepte bulunması için konuya ilişkin olarak İlgili Kişi tarafından başvuruda bulunacak kişi adına düzenlenmiş özel vekâletnamenin ıslak imzalı ve noter onaylı aslı ibraz edilmelidir.</w:t>
      </w:r>
    </w:p>
    <w:p w:rsidR="008E4BDF" w:rsidRPr="008E4BDF" w:rsidRDefault="008E4BDF" w:rsidP="009A4887">
      <w:pPr>
        <w:shd w:val="clear" w:color="auto" w:fill="FFFFFF"/>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İlgili Kişilerin, talebini Şirketimize iletmesi durumunda Şirketimiz talebin niteliğine göre en kısa sürede ve en geç otuz gün içinde ilgili talebi sonuçlandıracaktır.</w:t>
      </w:r>
    </w:p>
    <w:p w:rsidR="008E4BDF" w:rsidRPr="008E4BDF" w:rsidRDefault="008E4BDF" w:rsidP="009A4887">
      <w:pPr>
        <w:shd w:val="clear" w:color="auto" w:fill="FFFFFF"/>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İlgili Kişinin başvurusunda yer alan hususları netleştirmek adına, İlgili Kişiye başvurusu ile ilgili soru yöneltebilir başvuruda bulunan kişinin İlgili Kişi olup olmadığını tespit etmek adına İlgili Kişiden ek bilgi ve belge talep edebilir.</w:t>
      </w:r>
    </w:p>
    <w:p w:rsidR="008E4BDF" w:rsidRPr="008E4BDF" w:rsidRDefault="008E4BDF" w:rsidP="009A4887">
      <w:pPr>
        <w:shd w:val="clear" w:color="auto" w:fill="FFFFFF"/>
        <w:spacing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Aşağıda yer alan hallerde başvuruda bulunan kişinin başvurusu, gerekçesi açıklanarak reddedilebilir:</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resmi istatistik ile anonim hâle getirilmek suretiyle araştırma, planlama ve istatistik gibi amaçlarla işlenmesi.</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proofErr w:type="gramStart"/>
      <w:r w:rsidRPr="008E4BDF">
        <w:rPr>
          <w:rFonts w:ascii="Arial" w:eastAsia="Times New Roman" w:hAnsi="Arial" w:cs="Arial"/>
          <w:color w:val="212529"/>
          <w:sz w:val="21"/>
          <w:szCs w:val="21"/>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8E4BDF">
        <w:rPr>
          <w:rFonts w:ascii="Arial" w:eastAsia="Times New Roman" w:hAnsi="Arial" w:cs="Arial"/>
          <w:color w:val="212529"/>
          <w:sz w:val="21"/>
          <w:szCs w:val="21"/>
        </w:rPr>
        <w:t>istihbari</w:t>
      </w:r>
      <w:proofErr w:type="spellEnd"/>
      <w:r w:rsidRPr="008E4BDF">
        <w:rPr>
          <w:rFonts w:ascii="Arial" w:eastAsia="Times New Roman" w:hAnsi="Arial" w:cs="Arial"/>
          <w:color w:val="212529"/>
          <w:sz w:val="21"/>
          <w:szCs w:val="21"/>
        </w:rPr>
        <w:t xml:space="preserve"> faaliyetler kapsamında işlenmesi.</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soruşturma, kovuşturma, yargılama veya infaz işlemlerine ilişkin olarak yargı makamları veya infaz mercileri tarafından işlenmesi.</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işlemenin suç işlenmesinin önlenmesi veya suç soruşturması için gerekli olması.</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İlgili Kişi tarafından kendisi tarafından alenileştirilmiş kişisel verilerin işlenmesi.</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 işlemenin bütçe, vergi ve mali konulara ilişkin olarak Devletin ekonomik ve mali çıkarlarının korunması için gerekli olması.</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İlgili Kişinin talebinin diğer kişilerin hak ve özgürlüklerini engelleme ihtimali olması.</w:t>
      </w:r>
    </w:p>
    <w:p w:rsidR="008E4BDF" w:rsidRPr="008E4BDF" w:rsidRDefault="008E4BDF" w:rsidP="009A4887">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1"/>
          <w:szCs w:val="21"/>
        </w:rPr>
      </w:pPr>
      <w:proofErr w:type="gramStart"/>
      <w:r w:rsidRPr="008E4BDF">
        <w:rPr>
          <w:rFonts w:ascii="Arial" w:eastAsia="Times New Roman" w:hAnsi="Arial" w:cs="Arial"/>
          <w:color w:val="212529"/>
          <w:sz w:val="21"/>
          <w:szCs w:val="21"/>
        </w:rPr>
        <w:t>Başvuru sahibinin talep ettiği bilginin kamuya açık bir bilgi olması.</w:t>
      </w:r>
      <w:proofErr w:type="gramEnd"/>
    </w:p>
    <w:p w:rsidR="008E4BDF" w:rsidRPr="001315F5" w:rsidRDefault="008E4BDF" w:rsidP="00C36076">
      <w:pPr>
        <w:pStyle w:val="Balk3"/>
        <w:numPr>
          <w:ilvl w:val="0"/>
          <w:numId w:val="28"/>
        </w:numPr>
        <w:rPr>
          <w:rFonts w:eastAsia="Times New Roman"/>
          <w:b/>
          <w:szCs w:val="21"/>
        </w:rPr>
      </w:pPr>
      <w:r w:rsidRPr="001315F5">
        <w:rPr>
          <w:rFonts w:eastAsia="Times New Roman"/>
          <w:b/>
        </w:rPr>
        <w:t>KİŞİSEL VERİLERİN SİLİNMESİ, YOK EDİLMESİ VE ANONİM HALE GETİRİLMESİ</w:t>
      </w:r>
    </w:p>
    <w:p w:rsidR="008E4BDF" w:rsidRPr="008E4BDF" w:rsidRDefault="008E4BDF" w:rsidP="001315F5">
      <w:pPr>
        <w:shd w:val="clear" w:color="auto" w:fill="FFFFFF"/>
        <w:spacing w:after="100" w:afterAutospacing="1" w:line="240" w:lineRule="auto"/>
        <w:ind w:firstLine="426"/>
        <w:jc w:val="both"/>
        <w:rPr>
          <w:rFonts w:ascii="Arial" w:eastAsia="Times New Roman" w:hAnsi="Arial" w:cs="Arial"/>
          <w:color w:val="212529"/>
          <w:sz w:val="21"/>
          <w:szCs w:val="21"/>
        </w:rPr>
      </w:pPr>
      <w:proofErr w:type="gramStart"/>
      <w:r w:rsidRPr="008E4BDF">
        <w:rPr>
          <w:rFonts w:ascii="Arial" w:eastAsia="Times New Roman" w:hAnsi="Arial" w:cs="Arial"/>
          <w:color w:val="212529"/>
          <w:sz w:val="21"/>
          <w:szCs w:val="21"/>
        </w:rPr>
        <w:t>Kanun ve ilgili yönetmelikler uyarınca kayıt saklama yükümlülükleri ve ispat için gerekli kayıt tutma işlemleri de dâhil olmak üzere yasal veya iş süreçleri ile ilgili saklama sürelerinin sona ermesi ve işlenmesini gerektiren sebeplerin ortadan kalkması halinde şirketimiz tarafından veya İlgili Kişinin talebi üzerine kişisel veriler silinmekte, yok edilmekte veya anonim hale getirilmektedir.</w:t>
      </w:r>
      <w:proofErr w:type="gramEnd"/>
    </w:p>
    <w:p w:rsidR="008E4BDF" w:rsidRPr="001315F5" w:rsidRDefault="008E4BDF" w:rsidP="00C36076">
      <w:pPr>
        <w:pStyle w:val="Balk4"/>
        <w:numPr>
          <w:ilvl w:val="1"/>
          <w:numId w:val="28"/>
        </w:numPr>
        <w:rPr>
          <w:rFonts w:ascii="Arial" w:eastAsia="Times New Roman" w:hAnsi="Arial" w:cs="Arial"/>
          <w:color w:val="212529"/>
          <w:sz w:val="21"/>
          <w:szCs w:val="21"/>
        </w:rPr>
      </w:pPr>
      <w:r w:rsidRPr="001315F5">
        <w:rPr>
          <w:rStyle w:val="Balk4Char"/>
          <w:b/>
        </w:rPr>
        <w:t>KİŞİSEL VERİLERİN SİLİNMESİ</w:t>
      </w:r>
    </w:p>
    <w:p w:rsidR="008E4BDF" w:rsidRPr="008E4BDF" w:rsidRDefault="008E4BDF" w:rsidP="00FA13C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silinmesi, kişisel verilerin ilgili kullanıcılar için hiçbir şekilde erişilemez ve tekrar kullanılamaz hale getirilmesi işlemidir.</w:t>
      </w:r>
    </w:p>
    <w:p w:rsidR="008E4BDF" w:rsidRPr="008E4BDF" w:rsidRDefault="008E4BDF" w:rsidP="00FA13CB">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lastRenderedPageBreak/>
        <w:t xml:space="preserve">Şirketimiz, otomatik </w:t>
      </w:r>
      <w:proofErr w:type="gramStart"/>
      <w:r w:rsidRPr="008E4BDF">
        <w:rPr>
          <w:rFonts w:ascii="Arial" w:eastAsia="Times New Roman" w:hAnsi="Arial" w:cs="Arial"/>
          <w:color w:val="212529"/>
          <w:sz w:val="21"/>
          <w:szCs w:val="21"/>
        </w:rPr>
        <w:t>yada</w:t>
      </w:r>
      <w:proofErr w:type="gramEnd"/>
      <w:r w:rsidRPr="008E4BDF">
        <w:rPr>
          <w:rFonts w:ascii="Arial" w:eastAsia="Times New Roman" w:hAnsi="Arial" w:cs="Arial"/>
          <w:color w:val="212529"/>
          <w:sz w:val="21"/>
          <w:szCs w:val="21"/>
        </w:rPr>
        <w:t xml:space="preserve"> otomatik olmayan yöntemlerle işlenen fiziki ve dijital ortamlarda muhafaza edilen verilerin silinmesi işleminde; öncelikle silme işlemine konu teşkil edecek kişisel verileri belirler, her bir kişisel veri için ilgili kullanıcıların erişim ve yetkilerini tespit eder, tespit edilen kullanıcıların erişim, geri getirme, tekrar kullanma gibi yetkileri ve yöntemleri de tespit edilerek ilgili kullanıcıların kişisel veriler kapsamındaki erişim, geri getirme, tekrar kullanma yetki ve yöntemleri kapatılır.</w:t>
      </w:r>
    </w:p>
    <w:p w:rsidR="008E4BDF" w:rsidRPr="008E4BDF" w:rsidRDefault="008E4BDF" w:rsidP="007E1A26">
      <w:pPr>
        <w:shd w:val="clear" w:color="auto" w:fill="FFFFFF"/>
        <w:spacing w:after="0"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silinmesi işlemine ilişkin örnekler aşağıda belirtilmiştir.</w:t>
      </w:r>
    </w:p>
    <w:p w:rsidR="008E4BDF" w:rsidRPr="008E4BDF" w:rsidRDefault="008E4BDF" w:rsidP="009A4887">
      <w:pPr>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1"/>
          <w:szCs w:val="21"/>
        </w:rPr>
      </w:pPr>
      <w:proofErr w:type="gramStart"/>
      <w:r w:rsidRPr="008E4BDF">
        <w:rPr>
          <w:rFonts w:ascii="Arial" w:eastAsia="Times New Roman" w:hAnsi="Arial" w:cs="Arial"/>
          <w:b/>
          <w:bCs/>
          <w:color w:val="212529"/>
          <w:sz w:val="21"/>
        </w:rPr>
        <w:t>Karartma:</w:t>
      </w:r>
      <w:r w:rsidRPr="008E4BDF">
        <w:rPr>
          <w:rFonts w:ascii="Arial" w:eastAsia="Times New Roman" w:hAnsi="Arial" w:cs="Arial"/>
          <w:color w:val="212529"/>
          <w:sz w:val="21"/>
          <w:szCs w:val="21"/>
        </w:rPr>
        <w:t>Kağıt</w:t>
      </w:r>
      <w:proofErr w:type="gramEnd"/>
      <w:r w:rsidRPr="008E4BDF">
        <w:rPr>
          <w:rFonts w:ascii="Arial" w:eastAsia="Times New Roman" w:hAnsi="Arial" w:cs="Arial"/>
          <w:color w:val="212529"/>
          <w:sz w:val="21"/>
          <w:szCs w:val="21"/>
        </w:rPr>
        <w:t xml:space="preserve"> ortamında bulunan veriler karartma yöntemi kullanılarak silinmektedir. Kişisel verilerin bütününün, kimliği belirli veya belirlenebilir bir gerçek kişiyle ilişkilendirilemeyecek şekilde üstlerinin çizilmesi ve boyanması gibi geri döndürülemeyecek ve teknolojik çözümlerle okunamayacak şekilde ilgili kullanıcılara görünemez hale getirilir.</w:t>
      </w:r>
    </w:p>
    <w:p w:rsidR="008E4BDF" w:rsidRPr="008E4BDF" w:rsidRDefault="008E4BDF" w:rsidP="009A4887">
      <w:pPr>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b/>
          <w:bCs/>
          <w:color w:val="212529"/>
          <w:sz w:val="21"/>
        </w:rPr>
        <w:t>Sunucudan Silme:</w:t>
      </w:r>
      <w:r w:rsidR="00FA13CB">
        <w:rPr>
          <w:rFonts w:ascii="Arial" w:eastAsia="Times New Roman" w:hAnsi="Arial" w:cs="Arial"/>
          <w:b/>
          <w:bCs/>
          <w:color w:val="212529"/>
          <w:sz w:val="21"/>
        </w:rPr>
        <w:t xml:space="preserve"> </w:t>
      </w:r>
      <w:r w:rsidRPr="008E4BDF">
        <w:rPr>
          <w:rFonts w:ascii="Arial" w:eastAsia="Times New Roman" w:hAnsi="Arial" w:cs="Arial"/>
          <w:color w:val="212529"/>
          <w:sz w:val="21"/>
          <w:szCs w:val="21"/>
        </w:rPr>
        <w:t>Dijital ortamlarda muhafaza edilen dosyaların işletim sistemi üzerinden silme komutu ile silinmesi veya dosyanın bulunduğu sunucu üzerinden ilgili kullanıcının erişim haklarının kaldırılması işlemi uygulanır.</w:t>
      </w:r>
    </w:p>
    <w:p w:rsidR="008E4BDF" w:rsidRPr="008E4BDF" w:rsidRDefault="008E4BDF" w:rsidP="009A4887">
      <w:pPr>
        <w:numPr>
          <w:ilvl w:val="0"/>
          <w:numId w:val="15"/>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kişisel verilerin silinmesinde KVK Kanunu ve ilgili mevzuat hükümlerine tam uyum sağlamakta ve gerekli tüm idari ve teknik tedbirleri almaktadır.</w:t>
      </w:r>
    </w:p>
    <w:p w:rsidR="008E4BDF" w:rsidRPr="00FA13CB" w:rsidRDefault="008E4BDF" w:rsidP="00C36076">
      <w:pPr>
        <w:pStyle w:val="ListeParagraf"/>
        <w:numPr>
          <w:ilvl w:val="1"/>
          <w:numId w:val="28"/>
        </w:numPr>
        <w:shd w:val="clear" w:color="auto" w:fill="FFFFFF"/>
        <w:spacing w:after="0"/>
        <w:jc w:val="both"/>
        <w:rPr>
          <w:rFonts w:ascii="Arial" w:eastAsia="Times New Roman" w:hAnsi="Arial" w:cs="Arial"/>
          <w:color w:val="212529"/>
          <w:sz w:val="21"/>
          <w:szCs w:val="21"/>
        </w:rPr>
      </w:pPr>
      <w:r w:rsidRPr="00FA13CB">
        <w:rPr>
          <w:rStyle w:val="Balk4Char"/>
          <w:b/>
        </w:rPr>
        <w:t>KİŞİSEL VERİLERİN YOK EDİLMESİ</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yok edilmesi, kişisel verilerin hiç kimse tarafından hiçbir şekilde erişilemez, geri getirilemez ve tekrar kullanılamaz hale getirilmesi işlemidir.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Herhangi bir veri kayıt sisteminin parçası olmak kaydıyla otomatik olmayan yollarla  işlenebilen ve fiziksel olarak muhafaza edilen kişisel veriler yok edilirken kişisel verinin sonradan kullanılamayacak biçimde fiziksel olarak yok edilmesi sistemi uygulanmaktadır.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Tamamen veya kısmen otomatik olan yollarla işlenen ve dijital ortamlarda muhafaza edilen veriler yok edilirken; bir daha kurtarılamayacak biçimde verinin ilgili yazılımdan silinmesine ilişkin yöntemler kullanılır.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kişisel verilerin yok edilmesinde KVK Kanunu ve ilgili mevzuat hükümlerine tam uyum sağlamakta ve gerekli tüm idari ve teknik tedbirleri almaktadır.</w:t>
      </w:r>
    </w:p>
    <w:p w:rsidR="008E4BDF" w:rsidRPr="00FA13CB" w:rsidRDefault="008E4BDF" w:rsidP="00C36076">
      <w:pPr>
        <w:pStyle w:val="ListeParagraf"/>
        <w:numPr>
          <w:ilvl w:val="1"/>
          <w:numId w:val="28"/>
        </w:numPr>
        <w:shd w:val="clear" w:color="auto" w:fill="FFFFFF"/>
        <w:spacing w:after="0"/>
        <w:jc w:val="both"/>
        <w:rPr>
          <w:rFonts w:ascii="Arial" w:eastAsia="Times New Roman" w:hAnsi="Arial" w:cs="Arial"/>
          <w:b/>
          <w:color w:val="212529"/>
          <w:sz w:val="21"/>
          <w:szCs w:val="21"/>
        </w:rPr>
      </w:pPr>
      <w:r w:rsidRPr="00FA13CB">
        <w:rPr>
          <w:rStyle w:val="Balk4Char"/>
          <w:b/>
        </w:rPr>
        <w:t>KİŞİSEL VERİLERİN ANONİM HALE GETİRİLMESİ</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anonim hale getirilmesi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 kişisel verileri anonimleştirebilmektedir.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Kişisel verilerin anonim hale getirilmiş olması için, kişisel verilerin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İlgili kişinin kimliğinin saptanabilmesinin engellenmesi veya bir grup içinde ayırt edilebilir olma özelliğini bir gerçek kişiyle ilişkilendirilemeyecek şekilde kaybetmesi sonucunda belli bir kişiye işaret etmeyen veriler anonim hale getirilmiş veri sayılır. Diğer bir ifadeyle anonim hale getirilmeden önce gerçek kişi tespit eden bir veri iken bu işlemden sonra ilgili kişi ile ilişkilendirilemeyecek hale gelmiş ve kişiyle bağlantısı kopartılmıştır.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KVK Kanunu Madde 28 uyarınca; anonim hale getirilmiş olan kişisel veriler araştırma, planlama ve istatistik gibi amaçlarla işlenebilir. Bu tarz işlemeler KVK Kanunu kapsamı dışında olup bu kişisel veriler için İlgili Kişi’nin açık rızası aranmayacaktır.</w:t>
      </w:r>
    </w:p>
    <w:p w:rsidR="008E4BDF" w:rsidRPr="008E4BDF" w:rsidRDefault="008E4BDF" w:rsidP="009A4887">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lastRenderedPageBreak/>
        <w:t>Şirketimiz kişisel verinin tutulduğu veri kayıt sistemindeki kayıtlara maskeleme, gruplama, genelleştirme, türetme, rastgele hale getirme gibi yöntemlerle ilgili kişi ile veri arasındaki bağı kopartarak anonim hale getirme yöntemini kullanmaktadır.</w:t>
      </w:r>
    </w:p>
    <w:p w:rsidR="00FD061F" w:rsidRDefault="008E4BDF" w:rsidP="008F4CE8">
      <w:pPr>
        <w:shd w:val="clear" w:color="auto" w:fill="FFFFFF"/>
        <w:spacing w:after="100" w:afterAutospacing="1" w:line="240" w:lineRule="auto"/>
        <w:ind w:firstLine="426"/>
        <w:jc w:val="both"/>
        <w:rPr>
          <w:rFonts w:ascii="Arial" w:eastAsia="Times New Roman" w:hAnsi="Arial" w:cs="Arial"/>
          <w:color w:val="212529"/>
          <w:sz w:val="21"/>
          <w:szCs w:val="21"/>
        </w:rPr>
      </w:pPr>
      <w:r w:rsidRPr="008E4BDF">
        <w:rPr>
          <w:rFonts w:ascii="Arial" w:eastAsia="Times New Roman" w:hAnsi="Arial" w:cs="Arial"/>
          <w:color w:val="212529"/>
          <w:sz w:val="21"/>
          <w:szCs w:val="21"/>
        </w:rPr>
        <w:t>Şirketimiz kişisel verilerin anonim hale getirilmesinde KVK Kanunu ve ilgili mevzuat hükümlerine tam uyum sağlamakta ve gerekli tüm idari v</w:t>
      </w:r>
      <w:r w:rsidR="00FA13CB">
        <w:rPr>
          <w:rFonts w:ascii="Arial" w:eastAsia="Times New Roman" w:hAnsi="Arial" w:cs="Arial"/>
          <w:color w:val="212529"/>
          <w:sz w:val="21"/>
          <w:szCs w:val="21"/>
        </w:rPr>
        <w:t>e teknik tedbirleri almaktadır.</w:t>
      </w:r>
    </w:p>
    <w:p w:rsidR="00C86791" w:rsidRDefault="00C86791" w:rsidP="008F4CE8">
      <w:pPr>
        <w:shd w:val="clear" w:color="auto" w:fill="FFFFFF"/>
        <w:spacing w:after="100" w:afterAutospacing="1" w:line="240" w:lineRule="auto"/>
        <w:ind w:firstLine="426"/>
        <w:jc w:val="both"/>
        <w:rPr>
          <w:rFonts w:ascii="Arial" w:eastAsia="Times New Roman" w:hAnsi="Arial" w:cs="Arial"/>
          <w:color w:val="212529"/>
          <w:sz w:val="21"/>
          <w:szCs w:val="21"/>
        </w:rPr>
      </w:pPr>
    </w:p>
    <w:p w:rsidR="006B413C" w:rsidRDefault="006B413C">
      <w:pPr>
        <w:rPr>
          <w:rFonts w:ascii="Arial" w:eastAsia="Times New Roman" w:hAnsi="Arial" w:cs="Arial"/>
          <w:color w:val="212529"/>
          <w:sz w:val="21"/>
          <w:szCs w:val="21"/>
        </w:rPr>
      </w:pPr>
      <w:r w:rsidRPr="006B413C">
        <w:rPr>
          <w:rFonts w:ascii="Arial" w:eastAsia="Times New Roman" w:hAnsi="Arial" w:cs="Arial"/>
          <w:b/>
          <w:color w:val="212529"/>
          <w:sz w:val="21"/>
          <w:szCs w:val="21"/>
        </w:rPr>
        <w:t>EKLER</w:t>
      </w:r>
      <w:r w:rsidRPr="006B413C">
        <w:rPr>
          <w:rFonts w:ascii="Arial" w:eastAsia="Times New Roman" w:hAnsi="Arial" w:cs="Arial"/>
          <w:b/>
          <w:color w:val="212529"/>
          <w:sz w:val="21"/>
          <w:szCs w:val="21"/>
        </w:rPr>
        <w:tab/>
        <w:t>: 1-</w:t>
      </w:r>
      <w:r>
        <w:rPr>
          <w:rFonts w:ascii="Arial" w:eastAsia="Times New Roman" w:hAnsi="Arial" w:cs="Arial"/>
          <w:color w:val="212529"/>
          <w:sz w:val="21"/>
          <w:szCs w:val="21"/>
        </w:rPr>
        <w:t xml:space="preserve">Saklama </w:t>
      </w:r>
      <w:r w:rsidR="007C265D">
        <w:rPr>
          <w:rFonts w:ascii="Arial" w:eastAsia="Times New Roman" w:hAnsi="Arial" w:cs="Arial"/>
          <w:color w:val="212529"/>
          <w:sz w:val="21"/>
          <w:szCs w:val="21"/>
        </w:rPr>
        <w:t xml:space="preserve">ve İmha </w:t>
      </w:r>
      <w:r>
        <w:rPr>
          <w:rFonts w:ascii="Arial" w:eastAsia="Times New Roman" w:hAnsi="Arial" w:cs="Arial"/>
          <w:color w:val="212529"/>
          <w:sz w:val="21"/>
          <w:szCs w:val="21"/>
        </w:rPr>
        <w:t>Süreleri Tablosu</w:t>
      </w:r>
      <w:r>
        <w:rPr>
          <w:rFonts w:ascii="Arial" w:eastAsia="Times New Roman" w:hAnsi="Arial" w:cs="Arial"/>
          <w:color w:val="212529"/>
          <w:sz w:val="21"/>
          <w:szCs w:val="21"/>
        </w:rPr>
        <w:br w:type="page"/>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9"/>
        <w:gridCol w:w="3349"/>
        <w:gridCol w:w="3350"/>
      </w:tblGrid>
      <w:tr w:rsidR="007E287F" w:rsidRPr="007E287F" w:rsidTr="007E287F">
        <w:trPr>
          <w:trHeight w:val="110"/>
        </w:trPr>
        <w:tc>
          <w:tcPr>
            <w:tcW w:w="10048" w:type="dxa"/>
            <w:gridSpan w:val="3"/>
          </w:tcPr>
          <w:p w:rsidR="007E287F" w:rsidRPr="00583D23" w:rsidRDefault="007E287F" w:rsidP="007E287F">
            <w:pPr>
              <w:shd w:val="clear" w:color="auto" w:fill="FFFFFF"/>
              <w:spacing w:after="100" w:afterAutospacing="1" w:line="240" w:lineRule="auto"/>
              <w:ind w:firstLine="426"/>
              <w:jc w:val="center"/>
              <w:rPr>
                <w:sz w:val="28"/>
              </w:rPr>
            </w:pPr>
            <w:r w:rsidRPr="00583D23">
              <w:rPr>
                <w:b/>
                <w:bCs/>
                <w:sz w:val="28"/>
              </w:rPr>
              <w:lastRenderedPageBreak/>
              <w:t>EK-1 SAKLAMA VE İMHA SÜRELERİ TABLOSU</w:t>
            </w:r>
          </w:p>
        </w:tc>
      </w:tr>
      <w:tr w:rsidR="007E287F" w:rsidRPr="007E287F" w:rsidTr="007E287F">
        <w:trPr>
          <w:trHeight w:val="110"/>
        </w:trPr>
        <w:tc>
          <w:tcPr>
            <w:tcW w:w="3349" w:type="dxa"/>
          </w:tcPr>
          <w:p w:rsidR="007E287F" w:rsidRPr="00583D23" w:rsidRDefault="007E287F" w:rsidP="007E287F">
            <w:pPr>
              <w:shd w:val="clear" w:color="auto" w:fill="FFFFFF"/>
              <w:spacing w:after="100" w:afterAutospacing="1" w:line="240" w:lineRule="auto"/>
              <w:ind w:firstLine="426"/>
              <w:jc w:val="both"/>
              <w:rPr>
                <w:sz w:val="24"/>
              </w:rPr>
            </w:pPr>
            <w:r w:rsidRPr="00583D23">
              <w:rPr>
                <w:b/>
                <w:bCs/>
                <w:sz w:val="24"/>
              </w:rPr>
              <w:t xml:space="preserve">KİŞİSEL VERİ </w:t>
            </w:r>
          </w:p>
        </w:tc>
        <w:tc>
          <w:tcPr>
            <w:tcW w:w="3349" w:type="dxa"/>
          </w:tcPr>
          <w:p w:rsidR="007E287F" w:rsidRPr="00583D23" w:rsidRDefault="007E287F" w:rsidP="007E287F">
            <w:pPr>
              <w:shd w:val="clear" w:color="auto" w:fill="FFFFFF"/>
              <w:spacing w:after="100" w:afterAutospacing="1" w:line="240" w:lineRule="auto"/>
              <w:ind w:firstLine="426"/>
              <w:jc w:val="both"/>
              <w:rPr>
                <w:sz w:val="24"/>
              </w:rPr>
            </w:pPr>
            <w:r w:rsidRPr="00583D23">
              <w:rPr>
                <w:b/>
                <w:bCs/>
                <w:sz w:val="24"/>
              </w:rPr>
              <w:t xml:space="preserve">SAKLAMA SÜRESİ </w:t>
            </w:r>
          </w:p>
        </w:tc>
        <w:tc>
          <w:tcPr>
            <w:tcW w:w="3350" w:type="dxa"/>
          </w:tcPr>
          <w:p w:rsidR="007E287F" w:rsidRPr="00583D23" w:rsidRDefault="007E287F" w:rsidP="007E287F">
            <w:pPr>
              <w:shd w:val="clear" w:color="auto" w:fill="FFFFFF"/>
              <w:spacing w:after="100" w:afterAutospacing="1" w:line="240" w:lineRule="auto"/>
              <w:ind w:firstLine="426"/>
              <w:jc w:val="both"/>
              <w:rPr>
                <w:sz w:val="24"/>
              </w:rPr>
            </w:pPr>
            <w:r w:rsidRPr="00583D23">
              <w:rPr>
                <w:b/>
                <w:bCs/>
                <w:sz w:val="24"/>
              </w:rPr>
              <w:t xml:space="preserve">İMHA SÜRESİ </w:t>
            </w:r>
          </w:p>
        </w:tc>
      </w:tr>
      <w:tr w:rsidR="007E287F" w:rsidRPr="007E287F" w:rsidTr="007E287F">
        <w:trPr>
          <w:trHeight w:val="110"/>
        </w:trPr>
        <w:tc>
          <w:tcPr>
            <w:tcW w:w="10048" w:type="dxa"/>
            <w:gridSpan w:val="3"/>
          </w:tcPr>
          <w:p w:rsidR="007E287F" w:rsidRPr="007E287F" w:rsidRDefault="007E287F" w:rsidP="007E287F">
            <w:pPr>
              <w:shd w:val="clear" w:color="auto" w:fill="FFFFFF"/>
              <w:spacing w:after="100" w:afterAutospacing="1" w:line="240" w:lineRule="auto"/>
              <w:ind w:firstLine="426"/>
              <w:jc w:val="center"/>
            </w:pPr>
            <w:r w:rsidRPr="00387B3E">
              <w:rPr>
                <w:b/>
                <w:bCs/>
                <w:sz w:val="24"/>
              </w:rPr>
              <w:t>Hukuk</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Sözleşmeler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Sözleşme süresinin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Dava dosyaları ve icra takipleri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Davanın veya icra takibinin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Çalışanlarla ilgili resmi yazışmalar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10"/>
        </w:trPr>
        <w:tc>
          <w:tcPr>
            <w:tcW w:w="10048" w:type="dxa"/>
            <w:gridSpan w:val="3"/>
          </w:tcPr>
          <w:p w:rsidR="007E287F" w:rsidRPr="007E287F" w:rsidRDefault="007E287F" w:rsidP="007E287F">
            <w:pPr>
              <w:shd w:val="clear" w:color="auto" w:fill="FFFFFF"/>
              <w:spacing w:after="100" w:afterAutospacing="1" w:line="240" w:lineRule="auto"/>
              <w:ind w:firstLine="426"/>
              <w:jc w:val="center"/>
            </w:pPr>
            <w:r w:rsidRPr="00387B3E">
              <w:rPr>
                <w:b/>
                <w:bCs/>
                <w:sz w:val="24"/>
              </w:rPr>
              <w:t>İnsan Kaynakları</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Personel özlük dosyası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Değerlendirme dışı bırakılan iş başvuruları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Başvurunun olumsuz sonuçlanmasından itibaren 2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Ücret ve maaşlara ilişkin tüm belgeler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sağlığı ve güvenliği uygulamaları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Sabıka kayıtları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Çalışanlarla ilgili sağlık kayıtları, özel sağlık ve ferdi kaza poliçeleri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Eğitim kayıtları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Parmak izi kayıtları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Güvenlik kamera görüntüleri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(ziyaretlerde 1 yıl, çalışan kayıtlarında İş ilişkisinin sona ermesinden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10"/>
        </w:trPr>
        <w:tc>
          <w:tcPr>
            <w:tcW w:w="10048" w:type="dxa"/>
            <w:gridSpan w:val="3"/>
          </w:tcPr>
          <w:p w:rsidR="007E287F" w:rsidRPr="007E287F" w:rsidRDefault="007E287F" w:rsidP="007E287F">
            <w:pPr>
              <w:shd w:val="clear" w:color="auto" w:fill="FFFFFF"/>
              <w:spacing w:after="100" w:afterAutospacing="1" w:line="240" w:lineRule="auto"/>
              <w:ind w:firstLine="426"/>
              <w:jc w:val="center"/>
            </w:pPr>
            <w:r w:rsidRPr="00387B3E">
              <w:rPr>
                <w:b/>
                <w:bCs/>
                <w:sz w:val="24"/>
              </w:rPr>
              <w:t>Bilişim Sistemleri</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proofErr w:type="spellStart"/>
            <w:r w:rsidRPr="007E287F">
              <w:t>Loglar</w:t>
            </w:r>
            <w:proofErr w:type="spellEnd"/>
            <w:r w:rsidRPr="007E287F">
              <w:t xml:space="preserve">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1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İnternet ve </w:t>
            </w:r>
            <w:proofErr w:type="spellStart"/>
            <w:r w:rsidRPr="007E287F">
              <w:t>wifi</w:t>
            </w:r>
            <w:proofErr w:type="spellEnd"/>
            <w:r w:rsidRPr="007E287F">
              <w:t xml:space="preserve"> aracılığı ile </w:t>
            </w:r>
            <w:proofErr w:type="spellStart"/>
            <w:r w:rsidRPr="007E287F">
              <w:t>edlde</w:t>
            </w:r>
            <w:proofErr w:type="spellEnd"/>
            <w:r w:rsidRPr="007E287F">
              <w:t xml:space="preserve"> edilen bilgiler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1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10"/>
        </w:trPr>
        <w:tc>
          <w:tcPr>
            <w:tcW w:w="10048" w:type="dxa"/>
            <w:gridSpan w:val="3"/>
          </w:tcPr>
          <w:p w:rsidR="007E287F" w:rsidRPr="007E287F" w:rsidRDefault="007E287F" w:rsidP="007E287F">
            <w:pPr>
              <w:shd w:val="clear" w:color="auto" w:fill="FFFFFF"/>
              <w:spacing w:after="100" w:afterAutospacing="1" w:line="240" w:lineRule="auto"/>
              <w:ind w:firstLine="426"/>
              <w:jc w:val="center"/>
            </w:pPr>
            <w:r w:rsidRPr="00387B3E">
              <w:rPr>
                <w:b/>
                <w:bCs/>
                <w:sz w:val="24"/>
              </w:rPr>
              <w:t>İdari İşler</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Taşıt plaka bilgileri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Araç takip sistemi raporları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İş ilişkisinin sona ermesinden itibaren 10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200"/>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Ziyaretçi kayıtları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1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Tüketici </w:t>
            </w:r>
            <w:proofErr w:type="gramStart"/>
            <w:r w:rsidRPr="007E287F">
              <w:t>şikayeti</w:t>
            </w:r>
            <w:proofErr w:type="gramEnd"/>
            <w:r w:rsidRPr="007E287F">
              <w:t xml:space="preserve"> ses kayıtları </w:t>
            </w:r>
          </w:p>
        </w:tc>
        <w:tc>
          <w:tcPr>
            <w:tcW w:w="3349" w:type="dxa"/>
          </w:tcPr>
          <w:p w:rsidR="007E287F" w:rsidRPr="007E287F" w:rsidRDefault="007E287F" w:rsidP="007E287F">
            <w:pPr>
              <w:shd w:val="clear" w:color="auto" w:fill="FFFFFF"/>
              <w:spacing w:after="100" w:afterAutospacing="1" w:line="240" w:lineRule="auto"/>
              <w:ind w:firstLine="426"/>
              <w:jc w:val="both"/>
            </w:pPr>
            <w:r w:rsidRPr="007E287F">
              <w:t xml:space="preserve">2 yıl </w:t>
            </w:r>
          </w:p>
        </w:tc>
        <w:tc>
          <w:tcPr>
            <w:tcW w:w="3350" w:type="dxa"/>
          </w:tcPr>
          <w:p w:rsidR="007E287F" w:rsidRPr="007E287F" w:rsidRDefault="007E287F" w:rsidP="007E287F">
            <w:pPr>
              <w:shd w:val="clear" w:color="auto" w:fill="FFFFFF"/>
              <w:spacing w:after="100" w:afterAutospacing="1" w:line="240" w:lineRule="auto"/>
              <w:ind w:firstLine="426"/>
              <w:jc w:val="both"/>
            </w:pPr>
            <w:r w:rsidRPr="007E287F">
              <w:t xml:space="preserve">Saklama süresinin bitimini takip eden 180 gün içinde. </w:t>
            </w:r>
          </w:p>
        </w:tc>
      </w:tr>
      <w:tr w:rsidR="007E287F" w:rsidRPr="007E287F" w:rsidTr="007E287F">
        <w:trPr>
          <w:trHeight w:val="199"/>
        </w:trPr>
        <w:tc>
          <w:tcPr>
            <w:tcW w:w="10048" w:type="dxa"/>
            <w:gridSpan w:val="3"/>
          </w:tcPr>
          <w:p w:rsidR="007E287F" w:rsidRPr="007E287F" w:rsidRDefault="007E287F" w:rsidP="007E287F">
            <w:pPr>
              <w:shd w:val="clear" w:color="auto" w:fill="FFFFFF"/>
              <w:spacing w:after="100" w:afterAutospacing="1" w:line="240" w:lineRule="auto"/>
              <w:ind w:firstLine="426"/>
              <w:jc w:val="center"/>
              <w:rPr>
                <w:b/>
              </w:rPr>
            </w:pPr>
            <w:r w:rsidRPr="00387B3E">
              <w:rPr>
                <w:b/>
                <w:sz w:val="24"/>
              </w:rPr>
              <w:t>Finans</w:t>
            </w:r>
          </w:p>
        </w:tc>
      </w:tr>
      <w:tr w:rsidR="007E287F" w:rsidRPr="007E287F" w:rsidTr="007E287F">
        <w:trPr>
          <w:trHeight w:val="199"/>
        </w:trPr>
        <w:tc>
          <w:tcPr>
            <w:tcW w:w="3349" w:type="dxa"/>
          </w:tcPr>
          <w:p w:rsidR="007E287F" w:rsidRPr="00705316" w:rsidRDefault="007E287F" w:rsidP="007E287F">
            <w:pPr>
              <w:pStyle w:val="Default"/>
              <w:ind w:firstLine="426"/>
              <w:rPr>
                <w:sz w:val="22"/>
                <w:szCs w:val="22"/>
              </w:rPr>
            </w:pPr>
            <w:r w:rsidRPr="00705316">
              <w:rPr>
                <w:sz w:val="22"/>
                <w:szCs w:val="22"/>
              </w:rPr>
              <w:t xml:space="preserve">Ödeme işlemleri </w:t>
            </w:r>
          </w:p>
        </w:tc>
        <w:tc>
          <w:tcPr>
            <w:tcW w:w="3349" w:type="dxa"/>
          </w:tcPr>
          <w:p w:rsidR="007E287F" w:rsidRPr="00705316" w:rsidRDefault="007E287F" w:rsidP="007E287F">
            <w:pPr>
              <w:pStyle w:val="Default"/>
              <w:ind w:firstLine="426"/>
              <w:rPr>
                <w:sz w:val="22"/>
                <w:szCs w:val="22"/>
              </w:rPr>
            </w:pPr>
            <w:r w:rsidRPr="00705316">
              <w:rPr>
                <w:sz w:val="22"/>
                <w:szCs w:val="22"/>
              </w:rPr>
              <w:t xml:space="preserve">İş ilişkisinin sona ermesinden itibaren 10 yıl </w:t>
            </w:r>
          </w:p>
        </w:tc>
        <w:tc>
          <w:tcPr>
            <w:tcW w:w="3350" w:type="dxa"/>
          </w:tcPr>
          <w:p w:rsidR="007E287F" w:rsidRPr="00705316" w:rsidRDefault="007E287F" w:rsidP="007E287F">
            <w:pPr>
              <w:pStyle w:val="Default"/>
              <w:ind w:firstLine="426"/>
              <w:rPr>
                <w:sz w:val="22"/>
                <w:szCs w:val="22"/>
              </w:rPr>
            </w:pPr>
            <w:r w:rsidRPr="00705316">
              <w:rPr>
                <w:sz w:val="22"/>
                <w:szCs w:val="22"/>
              </w:rPr>
              <w:t xml:space="preserve">Saklama süresinin bitimini takip eden 180 gün içinde. </w:t>
            </w:r>
          </w:p>
        </w:tc>
      </w:tr>
      <w:tr w:rsidR="007E287F" w:rsidRPr="007E287F" w:rsidTr="007E287F">
        <w:trPr>
          <w:trHeight w:val="199"/>
        </w:trPr>
        <w:tc>
          <w:tcPr>
            <w:tcW w:w="3349" w:type="dxa"/>
          </w:tcPr>
          <w:p w:rsidR="007E287F" w:rsidRPr="00705316" w:rsidRDefault="007E287F" w:rsidP="007E287F">
            <w:pPr>
              <w:pStyle w:val="Default"/>
              <w:ind w:firstLine="426"/>
              <w:rPr>
                <w:sz w:val="22"/>
                <w:szCs w:val="22"/>
              </w:rPr>
            </w:pPr>
            <w:r w:rsidRPr="00705316">
              <w:rPr>
                <w:sz w:val="22"/>
                <w:szCs w:val="22"/>
              </w:rPr>
              <w:t xml:space="preserve">Banka hesap bilgileri </w:t>
            </w:r>
          </w:p>
        </w:tc>
        <w:tc>
          <w:tcPr>
            <w:tcW w:w="3349" w:type="dxa"/>
          </w:tcPr>
          <w:p w:rsidR="007E287F" w:rsidRPr="00705316" w:rsidRDefault="007E287F" w:rsidP="007E287F">
            <w:pPr>
              <w:pStyle w:val="Default"/>
              <w:ind w:firstLine="426"/>
              <w:rPr>
                <w:sz w:val="22"/>
                <w:szCs w:val="22"/>
              </w:rPr>
            </w:pPr>
            <w:r w:rsidRPr="00705316">
              <w:rPr>
                <w:sz w:val="22"/>
                <w:szCs w:val="22"/>
              </w:rPr>
              <w:t xml:space="preserve">İş ilişkisinin sona ermesinden itibaren 10 yıl </w:t>
            </w:r>
          </w:p>
        </w:tc>
        <w:tc>
          <w:tcPr>
            <w:tcW w:w="3350" w:type="dxa"/>
          </w:tcPr>
          <w:p w:rsidR="007E287F" w:rsidRPr="00705316" w:rsidRDefault="007E287F" w:rsidP="007E287F">
            <w:pPr>
              <w:pStyle w:val="Default"/>
              <w:ind w:firstLine="426"/>
              <w:rPr>
                <w:sz w:val="22"/>
                <w:szCs w:val="22"/>
              </w:rPr>
            </w:pPr>
            <w:r w:rsidRPr="00705316">
              <w:rPr>
                <w:sz w:val="22"/>
                <w:szCs w:val="22"/>
              </w:rPr>
              <w:t xml:space="preserve">Saklama süresinin bitimini takip eden 180 gün içinde. </w:t>
            </w:r>
          </w:p>
        </w:tc>
      </w:tr>
      <w:tr w:rsidR="007E287F" w:rsidRPr="007E287F" w:rsidTr="007E287F">
        <w:trPr>
          <w:trHeight w:val="199"/>
        </w:trPr>
        <w:tc>
          <w:tcPr>
            <w:tcW w:w="3349" w:type="dxa"/>
          </w:tcPr>
          <w:p w:rsidR="007E287F" w:rsidRPr="00705316" w:rsidRDefault="007E287F" w:rsidP="007E287F">
            <w:pPr>
              <w:pStyle w:val="Default"/>
              <w:ind w:firstLine="426"/>
              <w:rPr>
                <w:sz w:val="22"/>
                <w:szCs w:val="22"/>
              </w:rPr>
            </w:pPr>
            <w:r w:rsidRPr="00705316">
              <w:rPr>
                <w:sz w:val="22"/>
                <w:szCs w:val="22"/>
              </w:rPr>
              <w:t xml:space="preserve">Cari kart verileri </w:t>
            </w:r>
          </w:p>
        </w:tc>
        <w:tc>
          <w:tcPr>
            <w:tcW w:w="3349" w:type="dxa"/>
          </w:tcPr>
          <w:p w:rsidR="007E287F" w:rsidRPr="00705316" w:rsidRDefault="007E287F" w:rsidP="007E287F">
            <w:pPr>
              <w:pStyle w:val="Default"/>
              <w:ind w:firstLine="426"/>
              <w:rPr>
                <w:sz w:val="22"/>
                <w:szCs w:val="22"/>
              </w:rPr>
            </w:pPr>
            <w:r w:rsidRPr="00705316">
              <w:rPr>
                <w:sz w:val="22"/>
                <w:szCs w:val="22"/>
              </w:rPr>
              <w:t xml:space="preserve">İş ilişkisinin sona ermesinden </w:t>
            </w:r>
            <w:r w:rsidRPr="00705316">
              <w:rPr>
                <w:sz w:val="22"/>
                <w:szCs w:val="22"/>
              </w:rPr>
              <w:lastRenderedPageBreak/>
              <w:t xml:space="preserve">itibaren 10 yıl </w:t>
            </w:r>
          </w:p>
        </w:tc>
        <w:tc>
          <w:tcPr>
            <w:tcW w:w="3350" w:type="dxa"/>
          </w:tcPr>
          <w:p w:rsidR="007E287F" w:rsidRPr="00705316" w:rsidRDefault="007E287F" w:rsidP="007E287F">
            <w:pPr>
              <w:pStyle w:val="Default"/>
              <w:ind w:firstLine="426"/>
              <w:rPr>
                <w:sz w:val="22"/>
                <w:szCs w:val="22"/>
              </w:rPr>
            </w:pPr>
            <w:r w:rsidRPr="00705316">
              <w:rPr>
                <w:sz w:val="22"/>
                <w:szCs w:val="22"/>
              </w:rPr>
              <w:lastRenderedPageBreak/>
              <w:t xml:space="preserve">Saklama süresinin bitimini </w:t>
            </w:r>
            <w:r w:rsidRPr="00705316">
              <w:rPr>
                <w:sz w:val="22"/>
                <w:szCs w:val="22"/>
              </w:rPr>
              <w:lastRenderedPageBreak/>
              <w:t xml:space="preserve">takip eden 180 gün içinde. </w:t>
            </w:r>
          </w:p>
        </w:tc>
      </w:tr>
      <w:tr w:rsidR="007E287F" w:rsidRPr="007E287F" w:rsidTr="007E287F">
        <w:trPr>
          <w:trHeight w:val="199"/>
        </w:trPr>
        <w:tc>
          <w:tcPr>
            <w:tcW w:w="3349" w:type="dxa"/>
          </w:tcPr>
          <w:p w:rsidR="007E287F" w:rsidRPr="00705316" w:rsidRDefault="007E287F" w:rsidP="007E287F">
            <w:pPr>
              <w:pStyle w:val="Default"/>
              <w:ind w:firstLine="426"/>
              <w:rPr>
                <w:sz w:val="22"/>
                <w:szCs w:val="20"/>
              </w:rPr>
            </w:pPr>
            <w:r w:rsidRPr="00705316">
              <w:rPr>
                <w:sz w:val="22"/>
                <w:szCs w:val="20"/>
              </w:rPr>
              <w:lastRenderedPageBreak/>
              <w:t xml:space="preserve">Kambiyo senetleri </w:t>
            </w:r>
          </w:p>
        </w:tc>
        <w:tc>
          <w:tcPr>
            <w:tcW w:w="3349" w:type="dxa"/>
          </w:tcPr>
          <w:p w:rsidR="007E287F" w:rsidRPr="00705316" w:rsidRDefault="007E287F" w:rsidP="007E287F">
            <w:pPr>
              <w:pStyle w:val="Default"/>
              <w:ind w:firstLine="426"/>
              <w:rPr>
                <w:sz w:val="22"/>
                <w:szCs w:val="20"/>
              </w:rPr>
            </w:pPr>
            <w:r w:rsidRPr="00705316">
              <w:rPr>
                <w:sz w:val="22"/>
                <w:szCs w:val="20"/>
              </w:rPr>
              <w:t xml:space="preserve">İş ilişkisinin sona ermesinden itibaren 10 yıl </w:t>
            </w:r>
          </w:p>
        </w:tc>
        <w:tc>
          <w:tcPr>
            <w:tcW w:w="3350" w:type="dxa"/>
          </w:tcPr>
          <w:p w:rsidR="007E287F" w:rsidRPr="00705316" w:rsidRDefault="007E287F" w:rsidP="007E287F">
            <w:pPr>
              <w:pStyle w:val="Default"/>
              <w:ind w:firstLine="426"/>
              <w:rPr>
                <w:sz w:val="22"/>
                <w:szCs w:val="20"/>
              </w:rPr>
            </w:pPr>
            <w:r w:rsidRPr="00705316">
              <w:rPr>
                <w:sz w:val="22"/>
                <w:szCs w:val="20"/>
              </w:rPr>
              <w:t xml:space="preserve">Saklama süresinin bitimini takip eden 180 gün içinde. </w:t>
            </w:r>
          </w:p>
        </w:tc>
      </w:tr>
      <w:tr w:rsidR="00387B3E" w:rsidRPr="007E287F" w:rsidTr="006E31BE">
        <w:trPr>
          <w:trHeight w:val="199"/>
        </w:trPr>
        <w:tc>
          <w:tcPr>
            <w:tcW w:w="10048" w:type="dxa"/>
            <w:gridSpan w:val="3"/>
          </w:tcPr>
          <w:p w:rsidR="00387B3E" w:rsidRPr="00387B3E" w:rsidRDefault="00387B3E" w:rsidP="00387B3E">
            <w:pPr>
              <w:pStyle w:val="Default"/>
              <w:ind w:firstLine="426"/>
              <w:jc w:val="center"/>
              <w:rPr>
                <w:b/>
                <w:sz w:val="20"/>
                <w:szCs w:val="20"/>
              </w:rPr>
            </w:pPr>
            <w:r w:rsidRPr="00387B3E">
              <w:rPr>
                <w:b/>
                <w:szCs w:val="20"/>
              </w:rPr>
              <w:t>Kalite</w:t>
            </w:r>
          </w:p>
        </w:tc>
      </w:tr>
      <w:tr w:rsidR="00387B3E" w:rsidRPr="00387B3E" w:rsidTr="00387B3E">
        <w:trPr>
          <w:trHeight w:val="199"/>
        </w:trPr>
        <w:tc>
          <w:tcPr>
            <w:tcW w:w="3349" w:type="dxa"/>
            <w:tcBorders>
              <w:top w:val="single" w:sz="4" w:space="0" w:color="auto"/>
              <w:left w:val="single" w:sz="4" w:space="0" w:color="auto"/>
              <w:bottom w:val="single" w:sz="4" w:space="0" w:color="auto"/>
              <w:right w:val="single" w:sz="4" w:space="0" w:color="auto"/>
            </w:tcBorders>
          </w:tcPr>
          <w:p w:rsidR="00387B3E" w:rsidRPr="00387B3E" w:rsidRDefault="00387B3E" w:rsidP="00387B3E">
            <w:pPr>
              <w:pStyle w:val="Default"/>
              <w:ind w:firstLine="426"/>
              <w:rPr>
                <w:sz w:val="22"/>
                <w:szCs w:val="20"/>
              </w:rPr>
            </w:pPr>
            <w:r w:rsidRPr="00387B3E">
              <w:rPr>
                <w:sz w:val="22"/>
                <w:szCs w:val="20"/>
              </w:rPr>
              <w:t xml:space="preserve">Tüketici </w:t>
            </w:r>
            <w:proofErr w:type="gramStart"/>
            <w:r w:rsidRPr="00387B3E">
              <w:rPr>
                <w:sz w:val="22"/>
                <w:szCs w:val="20"/>
              </w:rPr>
              <w:t>şikayetleri</w:t>
            </w:r>
            <w:proofErr w:type="gramEnd"/>
            <w:r w:rsidRPr="00387B3E">
              <w:rPr>
                <w:sz w:val="22"/>
                <w:szCs w:val="20"/>
              </w:rPr>
              <w:t xml:space="preserve"> </w:t>
            </w:r>
          </w:p>
        </w:tc>
        <w:tc>
          <w:tcPr>
            <w:tcW w:w="3349" w:type="dxa"/>
            <w:tcBorders>
              <w:top w:val="single" w:sz="4" w:space="0" w:color="auto"/>
              <w:left w:val="single" w:sz="4" w:space="0" w:color="auto"/>
              <w:bottom w:val="single" w:sz="4" w:space="0" w:color="auto"/>
              <w:right w:val="single" w:sz="4" w:space="0" w:color="auto"/>
            </w:tcBorders>
          </w:tcPr>
          <w:p w:rsidR="00387B3E" w:rsidRPr="00387B3E" w:rsidRDefault="00387B3E" w:rsidP="00387B3E">
            <w:pPr>
              <w:pStyle w:val="Default"/>
              <w:ind w:firstLine="426"/>
              <w:rPr>
                <w:sz w:val="22"/>
                <w:szCs w:val="20"/>
              </w:rPr>
            </w:pPr>
            <w:r w:rsidRPr="00387B3E">
              <w:rPr>
                <w:sz w:val="22"/>
                <w:szCs w:val="20"/>
              </w:rPr>
              <w:t xml:space="preserve">5 yıl </w:t>
            </w:r>
          </w:p>
        </w:tc>
        <w:tc>
          <w:tcPr>
            <w:tcW w:w="3350" w:type="dxa"/>
            <w:tcBorders>
              <w:top w:val="single" w:sz="4" w:space="0" w:color="auto"/>
              <w:left w:val="single" w:sz="4" w:space="0" w:color="auto"/>
              <w:bottom w:val="single" w:sz="4" w:space="0" w:color="auto"/>
              <w:right w:val="single" w:sz="4" w:space="0" w:color="auto"/>
            </w:tcBorders>
          </w:tcPr>
          <w:p w:rsidR="00387B3E" w:rsidRPr="00387B3E" w:rsidRDefault="00387B3E" w:rsidP="00387B3E">
            <w:pPr>
              <w:pStyle w:val="Default"/>
              <w:ind w:firstLine="426"/>
              <w:rPr>
                <w:sz w:val="22"/>
                <w:szCs w:val="20"/>
              </w:rPr>
            </w:pPr>
            <w:r w:rsidRPr="00387B3E">
              <w:rPr>
                <w:sz w:val="22"/>
                <w:szCs w:val="20"/>
              </w:rPr>
              <w:t xml:space="preserve">Saklama süresinin bitimini takip eden 180 gün içinde. </w:t>
            </w:r>
          </w:p>
        </w:tc>
      </w:tr>
      <w:tr w:rsidR="00387B3E" w:rsidRPr="00705316" w:rsidTr="00765C8B">
        <w:trPr>
          <w:trHeight w:val="199"/>
        </w:trPr>
        <w:tc>
          <w:tcPr>
            <w:tcW w:w="10048" w:type="dxa"/>
            <w:gridSpan w:val="3"/>
          </w:tcPr>
          <w:p w:rsidR="00387B3E" w:rsidRPr="00705316" w:rsidRDefault="00387B3E" w:rsidP="007E287F">
            <w:pPr>
              <w:pStyle w:val="Default"/>
              <w:ind w:firstLine="426"/>
              <w:rPr>
                <w:sz w:val="22"/>
                <w:szCs w:val="20"/>
              </w:rPr>
            </w:pPr>
            <w:r w:rsidRPr="00705316">
              <w:rPr>
                <w:sz w:val="22"/>
                <w:szCs w:val="20"/>
              </w:rPr>
              <w:t>(Kişisel verinin Türk Ceza Kanunu anlamında bir suça konu olması durumunda, saklama süresi hüküm kesinleşinceye kadar uzatılır.)</w:t>
            </w:r>
          </w:p>
        </w:tc>
      </w:tr>
    </w:tbl>
    <w:p w:rsidR="006B413C" w:rsidRDefault="006B413C" w:rsidP="008F4CE8">
      <w:pPr>
        <w:shd w:val="clear" w:color="auto" w:fill="FFFFFF"/>
        <w:spacing w:after="100" w:afterAutospacing="1" w:line="240" w:lineRule="auto"/>
        <w:ind w:firstLine="426"/>
        <w:jc w:val="both"/>
      </w:pPr>
    </w:p>
    <w:sectPr w:rsidR="006B41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1A" w:rsidRDefault="0035601A" w:rsidP="00FA13CB">
      <w:pPr>
        <w:spacing w:after="0" w:line="240" w:lineRule="auto"/>
      </w:pPr>
      <w:r>
        <w:separator/>
      </w:r>
    </w:p>
  </w:endnote>
  <w:endnote w:type="continuationSeparator" w:id="0">
    <w:p w:rsidR="0035601A" w:rsidRDefault="0035601A" w:rsidP="00FA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1A" w:rsidRDefault="0035601A" w:rsidP="00FA13CB">
      <w:pPr>
        <w:spacing w:after="0" w:line="240" w:lineRule="auto"/>
      </w:pPr>
      <w:r>
        <w:separator/>
      </w:r>
    </w:p>
  </w:footnote>
  <w:footnote w:type="continuationSeparator" w:id="0">
    <w:p w:rsidR="0035601A" w:rsidRDefault="0035601A" w:rsidP="00FA13CB">
      <w:pPr>
        <w:spacing w:after="0" w:line="240" w:lineRule="auto"/>
      </w:pPr>
      <w:r>
        <w:continuationSeparator/>
      </w:r>
    </w:p>
  </w:footnote>
  <w:footnote w:id="1">
    <w:p w:rsidR="007E287F" w:rsidRPr="00FA13CB" w:rsidRDefault="007E287F" w:rsidP="00FA13CB">
      <w:pPr>
        <w:shd w:val="clear" w:color="auto" w:fill="FFFFFF"/>
        <w:spacing w:after="100" w:afterAutospacing="1" w:line="240" w:lineRule="auto"/>
        <w:ind w:firstLine="426"/>
        <w:jc w:val="both"/>
        <w:rPr>
          <w:rFonts w:ascii="Arial" w:eastAsia="Times New Roman" w:hAnsi="Arial" w:cs="Arial"/>
          <w:color w:val="212529"/>
          <w:sz w:val="20"/>
          <w:szCs w:val="20"/>
        </w:rPr>
      </w:pPr>
      <w:r>
        <w:rPr>
          <w:rStyle w:val="DipnotBavurusu"/>
        </w:rPr>
        <w:footnoteRef/>
      </w:r>
      <w:r>
        <w:t xml:space="preserve"> </w:t>
      </w:r>
      <w:r w:rsidRPr="00FA13CB">
        <w:rPr>
          <w:rFonts w:ascii="Arial" w:eastAsia="Times New Roman" w:hAnsi="Arial" w:cs="Arial"/>
          <w:color w:val="212529"/>
          <w:sz w:val="20"/>
          <w:szCs w:val="20"/>
        </w:rPr>
        <w:t xml:space="preserve">İş bu Politika Şirketimize ait kişisel verilerin işlenmesine ilişkin temel nitelikte bir düzenleme olup, benzer amaçlarla hazırlanan diğer </w:t>
      </w:r>
      <w:proofErr w:type="gramStart"/>
      <w:r w:rsidRPr="00FA13CB">
        <w:rPr>
          <w:rFonts w:ascii="Arial" w:eastAsia="Times New Roman" w:hAnsi="Arial" w:cs="Arial"/>
          <w:color w:val="212529"/>
          <w:sz w:val="20"/>
          <w:szCs w:val="20"/>
        </w:rPr>
        <w:t>prosedür</w:t>
      </w:r>
      <w:proofErr w:type="gramEnd"/>
      <w:r w:rsidRPr="00FA13CB">
        <w:rPr>
          <w:rFonts w:ascii="Arial" w:eastAsia="Times New Roman" w:hAnsi="Arial" w:cs="Arial"/>
          <w:color w:val="212529"/>
          <w:sz w:val="20"/>
          <w:szCs w:val="20"/>
        </w:rPr>
        <w:t xml:space="preserve"> ve iş süreçleri ile örtüşür şekilde uygulanmak üzere hazırlanmıştır. Kişisel Verilerin İşlenmesi ve Korunması öncelikle Kişisel Verilerin Korunması Kanunu ve yürürlükte bulunan mevzuat çerçevesinde düzenlenmekte olup</w:t>
      </w:r>
      <w:r>
        <w:rPr>
          <w:rFonts w:ascii="Arial" w:eastAsia="Times New Roman" w:hAnsi="Arial" w:cs="Arial"/>
          <w:color w:val="212529"/>
          <w:sz w:val="20"/>
          <w:szCs w:val="20"/>
        </w:rPr>
        <w:t>,</w:t>
      </w:r>
      <w:r w:rsidRPr="00FA13CB">
        <w:rPr>
          <w:rFonts w:ascii="Arial" w:eastAsia="Times New Roman" w:hAnsi="Arial" w:cs="Arial"/>
          <w:color w:val="212529"/>
          <w:sz w:val="20"/>
          <w:szCs w:val="20"/>
        </w:rPr>
        <w:t xml:space="preserve"> mevzuat hükümleri değişikliğe uğrayabileceği gibi</w:t>
      </w:r>
      <w:r>
        <w:rPr>
          <w:rFonts w:ascii="Arial" w:eastAsia="Times New Roman" w:hAnsi="Arial" w:cs="Arial"/>
          <w:color w:val="212529"/>
          <w:sz w:val="20"/>
          <w:szCs w:val="20"/>
        </w:rPr>
        <w:t>,</w:t>
      </w:r>
      <w:r w:rsidRPr="00FA13CB">
        <w:rPr>
          <w:rFonts w:ascii="Arial" w:eastAsia="Times New Roman" w:hAnsi="Arial" w:cs="Arial"/>
          <w:color w:val="212529"/>
          <w:sz w:val="20"/>
          <w:szCs w:val="20"/>
        </w:rPr>
        <w:t xml:space="preserve"> Şirketimiz Politikada değişiklikler yaparak güncelleyebilir.</w:t>
      </w:r>
    </w:p>
    <w:p w:rsidR="007E287F" w:rsidRDefault="007E287F">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5186"/>
    <w:multiLevelType w:val="multilevel"/>
    <w:tmpl w:val="826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DE0"/>
    <w:multiLevelType w:val="multilevel"/>
    <w:tmpl w:val="0BB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53453"/>
    <w:multiLevelType w:val="multilevel"/>
    <w:tmpl w:val="2A16D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A635B"/>
    <w:multiLevelType w:val="multilevel"/>
    <w:tmpl w:val="5C00F350"/>
    <w:lvl w:ilvl="0">
      <w:start w:val="1"/>
      <w:numFmt w:val="decimal"/>
      <w:lvlText w:val="%1."/>
      <w:lvlJc w:val="left"/>
      <w:pPr>
        <w:ind w:left="720" w:hanging="360"/>
      </w:pPr>
      <w:rPr>
        <w:b/>
        <w:i w:val="0"/>
      </w:rPr>
    </w:lvl>
    <w:lvl w:ilvl="1">
      <w:start w:val="1"/>
      <w:numFmt w:val="decimal"/>
      <w:isLgl/>
      <w:lvlText w:val="%1.%2."/>
      <w:lvlJc w:val="left"/>
      <w:pPr>
        <w:ind w:left="720" w:hanging="360"/>
      </w:pPr>
      <w:rPr>
        <w:rFonts w:asciiTheme="majorHAnsi" w:eastAsiaTheme="majorEastAsia" w:hAnsiTheme="majorHAnsi" w:cstheme="majorBidi" w:hint="default"/>
        <w:b/>
        <w:i/>
        <w:color w:val="365F91" w:themeColor="accent1" w:themeShade="BF"/>
        <w:sz w:val="22"/>
      </w:rPr>
    </w:lvl>
    <w:lvl w:ilvl="2">
      <w:start w:val="1"/>
      <w:numFmt w:val="decimal"/>
      <w:isLgl/>
      <w:lvlText w:val="%1.%2.%3."/>
      <w:lvlJc w:val="left"/>
      <w:pPr>
        <w:ind w:left="1080" w:hanging="720"/>
      </w:pPr>
      <w:rPr>
        <w:rFonts w:asciiTheme="majorHAnsi" w:eastAsiaTheme="majorEastAsia" w:hAnsiTheme="majorHAnsi" w:cstheme="majorBidi" w:hint="default"/>
        <w:b/>
        <w:i/>
        <w:color w:val="365F91" w:themeColor="accent1" w:themeShade="BF"/>
        <w:sz w:val="22"/>
      </w:rPr>
    </w:lvl>
    <w:lvl w:ilvl="3">
      <w:start w:val="1"/>
      <w:numFmt w:val="decimal"/>
      <w:isLgl/>
      <w:lvlText w:val="%1.%2.%3.%4."/>
      <w:lvlJc w:val="left"/>
      <w:pPr>
        <w:ind w:left="1080" w:hanging="720"/>
      </w:pPr>
      <w:rPr>
        <w:rFonts w:asciiTheme="majorHAnsi" w:eastAsiaTheme="majorEastAsia" w:hAnsiTheme="majorHAnsi" w:cstheme="majorBidi" w:hint="default"/>
        <w:i/>
        <w:color w:val="365F91" w:themeColor="accent1" w:themeShade="BF"/>
        <w:sz w:val="22"/>
      </w:rPr>
    </w:lvl>
    <w:lvl w:ilvl="4">
      <w:start w:val="1"/>
      <w:numFmt w:val="decimal"/>
      <w:isLgl/>
      <w:lvlText w:val="%1.%2.%3.%4.%5."/>
      <w:lvlJc w:val="left"/>
      <w:pPr>
        <w:ind w:left="1440" w:hanging="1080"/>
      </w:pPr>
      <w:rPr>
        <w:rFonts w:asciiTheme="majorHAnsi" w:eastAsiaTheme="majorEastAsia" w:hAnsiTheme="majorHAnsi" w:cstheme="majorBidi" w:hint="default"/>
        <w:i/>
        <w:color w:val="365F91" w:themeColor="accent1" w:themeShade="BF"/>
        <w:sz w:val="22"/>
      </w:rPr>
    </w:lvl>
    <w:lvl w:ilvl="5">
      <w:start w:val="1"/>
      <w:numFmt w:val="decimal"/>
      <w:isLgl/>
      <w:lvlText w:val="%1.%2.%3.%4.%5.%6."/>
      <w:lvlJc w:val="left"/>
      <w:pPr>
        <w:ind w:left="1440" w:hanging="1080"/>
      </w:pPr>
      <w:rPr>
        <w:rFonts w:asciiTheme="majorHAnsi" w:eastAsiaTheme="majorEastAsia" w:hAnsiTheme="majorHAnsi" w:cstheme="majorBidi" w:hint="default"/>
        <w:i/>
        <w:color w:val="365F91" w:themeColor="accent1" w:themeShade="BF"/>
        <w:sz w:val="22"/>
      </w:rPr>
    </w:lvl>
    <w:lvl w:ilvl="6">
      <w:start w:val="1"/>
      <w:numFmt w:val="decimal"/>
      <w:isLgl/>
      <w:lvlText w:val="%1.%2.%3.%4.%5.%6.%7."/>
      <w:lvlJc w:val="left"/>
      <w:pPr>
        <w:ind w:left="1800" w:hanging="1440"/>
      </w:pPr>
      <w:rPr>
        <w:rFonts w:asciiTheme="majorHAnsi" w:eastAsiaTheme="majorEastAsia" w:hAnsiTheme="majorHAnsi" w:cstheme="majorBidi" w:hint="default"/>
        <w:i/>
        <w:color w:val="365F91" w:themeColor="accent1" w:themeShade="BF"/>
        <w:sz w:val="22"/>
      </w:rPr>
    </w:lvl>
    <w:lvl w:ilvl="7">
      <w:start w:val="1"/>
      <w:numFmt w:val="decimal"/>
      <w:isLgl/>
      <w:lvlText w:val="%1.%2.%3.%4.%5.%6.%7.%8."/>
      <w:lvlJc w:val="left"/>
      <w:pPr>
        <w:ind w:left="1800" w:hanging="1440"/>
      </w:pPr>
      <w:rPr>
        <w:rFonts w:asciiTheme="majorHAnsi" w:eastAsiaTheme="majorEastAsia" w:hAnsiTheme="majorHAnsi" w:cstheme="majorBidi" w:hint="default"/>
        <w:i/>
        <w:color w:val="365F91" w:themeColor="accent1" w:themeShade="BF"/>
        <w:sz w:val="22"/>
      </w:rPr>
    </w:lvl>
    <w:lvl w:ilvl="8">
      <w:start w:val="1"/>
      <w:numFmt w:val="decimal"/>
      <w:isLgl/>
      <w:lvlText w:val="%1.%2.%3.%4.%5.%6.%7.%8.%9."/>
      <w:lvlJc w:val="left"/>
      <w:pPr>
        <w:ind w:left="2160" w:hanging="1800"/>
      </w:pPr>
      <w:rPr>
        <w:rFonts w:asciiTheme="majorHAnsi" w:eastAsiaTheme="majorEastAsia" w:hAnsiTheme="majorHAnsi" w:cstheme="majorBidi" w:hint="default"/>
        <w:i/>
        <w:color w:val="365F91" w:themeColor="accent1" w:themeShade="BF"/>
        <w:sz w:val="22"/>
      </w:rPr>
    </w:lvl>
  </w:abstractNum>
  <w:abstractNum w:abstractNumId="4" w15:restartNumberingAfterBreak="0">
    <w:nsid w:val="181F05A1"/>
    <w:multiLevelType w:val="multilevel"/>
    <w:tmpl w:val="9822BBEC"/>
    <w:lvl w:ilvl="0">
      <w:start w:val="1"/>
      <w:numFmt w:val="decimal"/>
      <w:lvlText w:val="%1."/>
      <w:lvlJc w:val="left"/>
      <w:pPr>
        <w:ind w:left="720" w:hanging="360"/>
      </w:pPr>
    </w:lvl>
    <w:lvl w:ilvl="1">
      <w:start w:val="1"/>
      <w:numFmt w:val="decimal"/>
      <w:isLgl/>
      <w:lvlText w:val="%1.%2."/>
      <w:lvlJc w:val="left"/>
      <w:pPr>
        <w:ind w:left="720" w:hanging="360"/>
      </w:pPr>
      <w:rPr>
        <w:rFonts w:asciiTheme="majorHAnsi" w:eastAsiaTheme="majorEastAsia" w:hAnsiTheme="majorHAnsi" w:cstheme="majorBidi" w:hint="default"/>
        <w:b/>
        <w:i/>
        <w:color w:val="365F91" w:themeColor="accent1" w:themeShade="BF"/>
        <w:sz w:val="22"/>
      </w:rPr>
    </w:lvl>
    <w:lvl w:ilvl="2">
      <w:start w:val="1"/>
      <w:numFmt w:val="decimal"/>
      <w:isLgl/>
      <w:lvlText w:val="%1.%2.%3."/>
      <w:lvlJc w:val="left"/>
      <w:pPr>
        <w:ind w:left="1080" w:hanging="720"/>
      </w:pPr>
      <w:rPr>
        <w:rFonts w:asciiTheme="majorHAnsi" w:eastAsiaTheme="majorEastAsia" w:hAnsiTheme="majorHAnsi" w:cstheme="majorBidi" w:hint="default"/>
        <w:b/>
        <w:i/>
        <w:color w:val="365F91" w:themeColor="accent1" w:themeShade="BF"/>
        <w:sz w:val="22"/>
      </w:rPr>
    </w:lvl>
    <w:lvl w:ilvl="3">
      <w:start w:val="1"/>
      <w:numFmt w:val="decimal"/>
      <w:isLgl/>
      <w:lvlText w:val="%1.%2.%3.%4."/>
      <w:lvlJc w:val="left"/>
      <w:pPr>
        <w:ind w:left="1080" w:hanging="720"/>
      </w:pPr>
      <w:rPr>
        <w:rFonts w:asciiTheme="majorHAnsi" w:eastAsiaTheme="majorEastAsia" w:hAnsiTheme="majorHAnsi" w:cstheme="majorBidi" w:hint="default"/>
        <w:i/>
        <w:color w:val="365F91" w:themeColor="accent1" w:themeShade="BF"/>
        <w:sz w:val="22"/>
      </w:rPr>
    </w:lvl>
    <w:lvl w:ilvl="4">
      <w:start w:val="1"/>
      <w:numFmt w:val="decimal"/>
      <w:isLgl/>
      <w:lvlText w:val="%1.%2.%3.%4.%5."/>
      <w:lvlJc w:val="left"/>
      <w:pPr>
        <w:ind w:left="1440" w:hanging="1080"/>
      </w:pPr>
      <w:rPr>
        <w:rFonts w:asciiTheme="majorHAnsi" w:eastAsiaTheme="majorEastAsia" w:hAnsiTheme="majorHAnsi" w:cstheme="majorBidi" w:hint="default"/>
        <w:i/>
        <w:color w:val="365F91" w:themeColor="accent1" w:themeShade="BF"/>
        <w:sz w:val="22"/>
      </w:rPr>
    </w:lvl>
    <w:lvl w:ilvl="5">
      <w:start w:val="1"/>
      <w:numFmt w:val="decimal"/>
      <w:isLgl/>
      <w:lvlText w:val="%1.%2.%3.%4.%5.%6."/>
      <w:lvlJc w:val="left"/>
      <w:pPr>
        <w:ind w:left="1440" w:hanging="1080"/>
      </w:pPr>
      <w:rPr>
        <w:rFonts w:asciiTheme="majorHAnsi" w:eastAsiaTheme="majorEastAsia" w:hAnsiTheme="majorHAnsi" w:cstheme="majorBidi" w:hint="default"/>
        <w:i/>
        <w:color w:val="365F91" w:themeColor="accent1" w:themeShade="BF"/>
        <w:sz w:val="22"/>
      </w:rPr>
    </w:lvl>
    <w:lvl w:ilvl="6">
      <w:start w:val="1"/>
      <w:numFmt w:val="decimal"/>
      <w:isLgl/>
      <w:lvlText w:val="%1.%2.%3.%4.%5.%6.%7."/>
      <w:lvlJc w:val="left"/>
      <w:pPr>
        <w:ind w:left="1800" w:hanging="1440"/>
      </w:pPr>
      <w:rPr>
        <w:rFonts w:asciiTheme="majorHAnsi" w:eastAsiaTheme="majorEastAsia" w:hAnsiTheme="majorHAnsi" w:cstheme="majorBidi" w:hint="default"/>
        <w:i/>
        <w:color w:val="365F91" w:themeColor="accent1" w:themeShade="BF"/>
        <w:sz w:val="22"/>
      </w:rPr>
    </w:lvl>
    <w:lvl w:ilvl="7">
      <w:start w:val="1"/>
      <w:numFmt w:val="decimal"/>
      <w:isLgl/>
      <w:lvlText w:val="%1.%2.%3.%4.%5.%6.%7.%8."/>
      <w:lvlJc w:val="left"/>
      <w:pPr>
        <w:ind w:left="1800" w:hanging="1440"/>
      </w:pPr>
      <w:rPr>
        <w:rFonts w:asciiTheme="majorHAnsi" w:eastAsiaTheme="majorEastAsia" w:hAnsiTheme="majorHAnsi" w:cstheme="majorBidi" w:hint="default"/>
        <w:i/>
        <w:color w:val="365F91" w:themeColor="accent1" w:themeShade="BF"/>
        <w:sz w:val="22"/>
      </w:rPr>
    </w:lvl>
    <w:lvl w:ilvl="8">
      <w:start w:val="1"/>
      <w:numFmt w:val="decimal"/>
      <w:isLgl/>
      <w:lvlText w:val="%1.%2.%3.%4.%5.%6.%7.%8.%9."/>
      <w:lvlJc w:val="left"/>
      <w:pPr>
        <w:ind w:left="2160" w:hanging="1800"/>
      </w:pPr>
      <w:rPr>
        <w:rFonts w:asciiTheme="majorHAnsi" w:eastAsiaTheme="majorEastAsia" w:hAnsiTheme="majorHAnsi" w:cstheme="majorBidi" w:hint="default"/>
        <w:i/>
        <w:color w:val="365F91" w:themeColor="accent1" w:themeShade="BF"/>
        <w:sz w:val="22"/>
      </w:rPr>
    </w:lvl>
  </w:abstractNum>
  <w:abstractNum w:abstractNumId="5" w15:restartNumberingAfterBreak="0">
    <w:nsid w:val="1C785379"/>
    <w:multiLevelType w:val="hybridMultilevel"/>
    <w:tmpl w:val="1E643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C3BD9"/>
    <w:multiLevelType w:val="multilevel"/>
    <w:tmpl w:val="507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51F0C"/>
    <w:multiLevelType w:val="multilevel"/>
    <w:tmpl w:val="970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B2961"/>
    <w:multiLevelType w:val="multilevel"/>
    <w:tmpl w:val="6FCE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9567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7863E7"/>
    <w:multiLevelType w:val="multilevel"/>
    <w:tmpl w:val="909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66422"/>
    <w:multiLevelType w:val="multilevel"/>
    <w:tmpl w:val="56C4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D0501"/>
    <w:multiLevelType w:val="multilevel"/>
    <w:tmpl w:val="6C0A37A6"/>
    <w:lvl w:ilvl="0">
      <w:start w:val="4"/>
      <w:numFmt w:val="decimal"/>
      <w:lvlText w:val="%1."/>
      <w:lvlJc w:val="left"/>
      <w:pPr>
        <w:ind w:left="540" w:hanging="540"/>
      </w:pPr>
      <w:rPr>
        <w:rFonts w:asciiTheme="majorHAnsi" w:eastAsiaTheme="majorEastAsia" w:hAnsiTheme="majorHAnsi" w:cstheme="majorBidi" w:hint="default"/>
        <w:b/>
        <w:color w:val="365F91" w:themeColor="accent1" w:themeShade="BF"/>
        <w:sz w:val="22"/>
      </w:rPr>
    </w:lvl>
    <w:lvl w:ilvl="1">
      <w:start w:val="1"/>
      <w:numFmt w:val="decimal"/>
      <w:lvlText w:val="%1.%2."/>
      <w:lvlJc w:val="left"/>
      <w:pPr>
        <w:ind w:left="720" w:hanging="540"/>
      </w:pPr>
      <w:rPr>
        <w:rFonts w:asciiTheme="majorHAnsi" w:eastAsiaTheme="majorEastAsia" w:hAnsiTheme="majorHAnsi" w:cstheme="majorBidi" w:hint="default"/>
        <w:b/>
        <w:color w:val="365F91" w:themeColor="accent1" w:themeShade="BF"/>
        <w:sz w:val="22"/>
      </w:rPr>
    </w:lvl>
    <w:lvl w:ilvl="2">
      <w:start w:val="2"/>
      <w:numFmt w:val="decimal"/>
      <w:lvlText w:val="%1.%2.%3."/>
      <w:lvlJc w:val="left"/>
      <w:pPr>
        <w:ind w:left="1080" w:hanging="720"/>
      </w:pPr>
      <w:rPr>
        <w:rFonts w:asciiTheme="majorHAnsi" w:eastAsiaTheme="majorEastAsia" w:hAnsiTheme="majorHAnsi" w:cstheme="majorBidi" w:hint="default"/>
        <w:b/>
        <w:color w:val="365F91" w:themeColor="accent1" w:themeShade="BF"/>
        <w:sz w:val="22"/>
      </w:rPr>
    </w:lvl>
    <w:lvl w:ilvl="3">
      <w:start w:val="1"/>
      <w:numFmt w:val="upperRoman"/>
      <w:lvlText w:val="%1.%2.%3.%4."/>
      <w:lvlJc w:val="left"/>
      <w:pPr>
        <w:ind w:left="1620" w:hanging="1080"/>
      </w:pPr>
      <w:rPr>
        <w:rFonts w:asciiTheme="majorHAnsi" w:eastAsiaTheme="majorEastAsia" w:hAnsiTheme="majorHAnsi" w:cstheme="majorBidi" w:hint="default"/>
        <w:b/>
        <w:color w:val="365F91" w:themeColor="accent1" w:themeShade="BF"/>
        <w:sz w:val="22"/>
      </w:rPr>
    </w:lvl>
    <w:lvl w:ilvl="4">
      <w:start w:val="1"/>
      <w:numFmt w:val="decimal"/>
      <w:lvlText w:val="%1.%2.%3.%4.%5."/>
      <w:lvlJc w:val="left"/>
      <w:pPr>
        <w:ind w:left="1800" w:hanging="1080"/>
      </w:pPr>
      <w:rPr>
        <w:rFonts w:asciiTheme="majorHAnsi" w:eastAsiaTheme="majorEastAsia" w:hAnsiTheme="majorHAnsi" w:cstheme="majorBidi" w:hint="default"/>
        <w:b/>
        <w:color w:val="365F91" w:themeColor="accent1" w:themeShade="BF"/>
        <w:sz w:val="22"/>
      </w:rPr>
    </w:lvl>
    <w:lvl w:ilvl="5">
      <w:start w:val="1"/>
      <w:numFmt w:val="decimal"/>
      <w:lvlText w:val="%1.%2.%3.%4.%5.%6."/>
      <w:lvlJc w:val="left"/>
      <w:pPr>
        <w:ind w:left="1980" w:hanging="1080"/>
      </w:pPr>
      <w:rPr>
        <w:rFonts w:asciiTheme="majorHAnsi" w:eastAsiaTheme="majorEastAsia" w:hAnsiTheme="majorHAnsi" w:cstheme="majorBidi" w:hint="default"/>
        <w:b/>
        <w:color w:val="365F91" w:themeColor="accent1" w:themeShade="BF"/>
        <w:sz w:val="22"/>
      </w:rPr>
    </w:lvl>
    <w:lvl w:ilvl="6">
      <w:start w:val="1"/>
      <w:numFmt w:val="decimal"/>
      <w:lvlText w:val="%1.%2.%3.%4.%5.%6.%7."/>
      <w:lvlJc w:val="left"/>
      <w:pPr>
        <w:ind w:left="2520" w:hanging="1440"/>
      </w:pPr>
      <w:rPr>
        <w:rFonts w:asciiTheme="majorHAnsi" w:eastAsiaTheme="majorEastAsia" w:hAnsiTheme="majorHAnsi" w:cstheme="majorBidi" w:hint="default"/>
        <w:b/>
        <w:color w:val="365F91" w:themeColor="accent1" w:themeShade="BF"/>
        <w:sz w:val="22"/>
      </w:rPr>
    </w:lvl>
    <w:lvl w:ilvl="7">
      <w:start w:val="1"/>
      <w:numFmt w:val="decimal"/>
      <w:lvlText w:val="%1.%2.%3.%4.%5.%6.%7.%8."/>
      <w:lvlJc w:val="left"/>
      <w:pPr>
        <w:ind w:left="2700" w:hanging="1440"/>
      </w:pPr>
      <w:rPr>
        <w:rFonts w:asciiTheme="majorHAnsi" w:eastAsiaTheme="majorEastAsia" w:hAnsiTheme="majorHAnsi" w:cstheme="majorBidi" w:hint="default"/>
        <w:b/>
        <w:color w:val="365F91" w:themeColor="accent1" w:themeShade="BF"/>
        <w:sz w:val="22"/>
      </w:rPr>
    </w:lvl>
    <w:lvl w:ilvl="8">
      <w:start w:val="1"/>
      <w:numFmt w:val="decimal"/>
      <w:lvlText w:val="%1.%2.%3.%4.%5.%6.%7.%8.%9."/>
      <w:lvlJc w:val="left"/>
      <w:pPr>
        <w:ind w:left="3240" w:hanging="1800"/>
      </w:pPr>
      <w:rPr>
        <w:rFonts w:asciiTheme="majorHAnsi" w:eastAsiaTheme="majorEastAsia" w:hAnsiTheme="majorHAnsi" w:cstheme="majorBidi" w:hint="default"/>
        <w:b/>
        <w:color w:val="365F91" w:themeColor="accent1" w:themeShade="BF"/>
        <w:sz w:val="22"/>
      </w:rPr>
    </w:lvl>
  </w:abstractNum>
  <w:abstractNum w:abstractNumId="13" w15:restartNumberingAfterBreak="0">
    <w:nsid w:val="4D1867EB"/>
    <w:multiLevelType w:val="multilevel"/>
    <w:tmpl w:val="0254A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E2966"/>
    <w:multiLevelType w:val="multilevel"/>
    <w:tmpl w:val="D4C65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52AC9"/>
    <w:multiLevelType w:val="multilevel"/>
    <w:tmpl w:val="580C5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914896"/>
    <w:multiLevelType w:val="multilevel"/>
    <w:tmpl w:val="5C00F350"/>
    <w:lvl w:ilvl="0">
      <w:start w:val="1"/>
      <w:numFmt w:val="decimal"/>
      <w:lvlText w:val="%1."/>
      <w:lvlJc w:val="left"/>
      <w:pPr>
        <w:ind w:left="720" w:hanging="360"/>
      </w:pPr>
      <w:rPr>
        <w:b/>
        <w:i w:val="0"/>
      </w:rPr>
    </w:lvl>
    <w:lvl w:ilvl="1">
      <w:start w:val="1"/>
      <w:numFmt w:val="decimal"/>
      <w:isLgl/>
      <w:lvlText w:val="%1.%2."/>
      <w:lvlJc w:val="left"/>
      <w:pPr>
        <w:ind w:left="720" w:hanging="360"/>
      </w:pPr>
      <w:rPr>
        <w:rFonts w:asciiTheme="majorHAnsi" w:eastAsiaTheme="majorEastAsia" w:hAnsiTheme="majorHAnsi" w:cstheme="majorBidi" w:hint="default"/>
        <w:b/>
        <w:i/>
        <w:color w:val="365F91" w:themeColor="accent1" w:themeShade="BF"/>
        <w:sz w:val="22"/>
      </w:rPr>
    </w:lvl>
    <w:lvl w:ilvl="2">
      <w:start w:val="1"/>
      <w:numFmt w:val="decimal"/>
      <w:isLgl/>
      <w:lvlText w:val="%1.%2.%3."/>
      <w:lvlJc w:val="left"/>
      <w:pPr>
        <w:ind w:left="1080" w:hanging="720"/>
      </w:pPr>
      <w:rPr>
        <w:rFonts w:asciiTheme="majorHAnsi" w:eastAsiaTheme="majorEastAsia" w:hAnsiTheme="majorHAnsi" w:cstheme="majorBidi" w:hint="default"/>
        <w:b/>
        <w:i/>
        <w:color w:val="365F91" w:themeColor="accent1" w:themeShade="BF"/>
        <w:sz w:val="22"/>
      </w:rPr>
    </w:lvl>
    <w:lvl w:ilvl="3">
      <w:start w:val="1"/>
      <w:numFmt w:val="decimal"/>
      <w:isLgl/>
      <w:lvlText w:val="%1.%2.%3.%4."/>
      <w:lvlJc w:val="left"/>
      <w:pPr>
        <w:ind w:left="1080" w:hanging="720"/>
      </w:pPr>
      <w:rPr>
        <w:rFonts w:asciiTheme="majorHAnsi" w:eastAsiaTheme="majorEastAsia" w:hAnsiTheme="majorHAnsi" w:cstheme="majorBidi" w:hint="default"/>
        <w:i/>
        <w:color w:val="365F91" w:themeColor="accent1" w:themeShade="BF"/>
        <w:sz w:val="22"/>
      </w:rPr>
    </w:lvl>
    <w:lvl w:ilvl="4">
      <w:start w:val="1"/>
      <w:numFmt w:val="decimal"/>
      <w:isLgl/>
      <w:lvlText w:val="%1.%2.%3.%4.%5."/>
      <w:lvlJc w:val="left"/>
      <w:pPr>
        <w:ind w:left="1440" w:hanging="1080"/>
      </w:pPr>
      <w:rPr>
        <w:rFonts w:asciiTheme="majorHAnsi" w:eastAsiaTheme="majorEastAsia" w:hAnsiTheme="majorHAnsi" w:cstheme="majorBidi" w:hint="default"/>
        <w:i/>
        <w:color w:val="365F91" w:themeColor="accent1" w:themeShade="BF"/>
        <w:sz w:val="22"/>
      </w:rPr>
    </w:lvl>
    <w:lvl w:ilvl="5">
      <w:start w:val="1"/>
      <w:numFmt w:val="decimal"/>
      <w:isLgl/>
      <w:lvlText w:val="%1.%2.%3.%4.%5.%6."/>
      <w:lvlJc w:val="left"/>
      <w:pPr>
        <w:ind w:left="1440" w:hanging="1080"/>
      </w:pPr>
      <w:rPr>
        <w:rFonts w:asciiTheme="majorHAnsi" w:eastAsiaTheme="majorEastAsia" w:hAnsiTheme="majorHAnsi" w:cstheme="majorBidi" w:hint="default"/>
        <w:i/>
        <w:color w:val="365F91" w:themeColor="accent1" w:themeShade="BF"/>
        <w:sz w:val="22"/>
      </w:rPr>
    </w:lvl>
    <w:lvl w:ilvl="6">
      <w:start w:val="1"/>
      <w:numFmt w:val="decimal"/>
      <w:isLgl/>
      <w:lvlText w:val="%1.%2.%3.%4.%5.%6.%7."/>
      <w:lvlJc w:val="left"/>
      <w:pPr>
        <w:ind w:left="1800" w:hanging="1440"/>
      </w:pPr>
      <w:rPr>
        <w:rFonts w:asciiTheme="majorHAnsi" w:eastAsiaTheme="majorEastAsia" w:hAnsiTheme="majorHAnsi" w:cstheme="majorBidi" w:hint="default"/>
        <w:i/>
        <w:color w:val="365F91" w:themeColor="accent1" w:themeShade="BF"/>
        <w:sz w:val="22"/>
      </w:rPr>
    </w:lvl>
    <w:lvl w:ilvl="7">
      <w:start w:val="1"/>
      <w:numFmt w:val="decimal"/>
      <w:isLgl/>
      <w:lvlText w:val="%1.%2.%3.%4.%5.%6.%7.%8."/>
      <w:lvlJc w:val="left"/>
      <w:pPr>
        <w:ind w:left="1800" w:hanging="1440"/>
      </w:pPr>
      <w:rPr>
        <w:rFonts w:asciiTheme="majorHAnsi" w:eastAsiaTheme="majorEastAsia" w:hAnsiTheme="majorHAnsi" w:cstheme="majorBidi" w:hint="default"/>
        <w:i/>
        <w:color w:val="365F91" w:themeColor="accent1" w:themeShade="BF"/>
        <w:sz w:val="22"/>
      </w:rPr>
    </w:lvl>
    <w:lvl w:ilvl="8">
      <w:start w:val="1"/>
      <w:numFmt w:val="decimal"/>
      <w:isLgl/>
      <w:lvlText w:val="%1.%2.%3.%4.%5.%6.%7.%8.%9."/>
      <w:lvlJc w:val="left"/>
      <w:pPr>
        <w:ind w:left="2160" w:hanging="1800"/>
      </w:pPr>
      <w:rPr>
        <w:rFonts w:asciiTheme="majorHAnsi" w:eastAsiaTheme="majorEastAsia" w:hAnsiTheme="majorHAnsi" w:cstheme="majorBidi" w:hint="default"/>
        <w:i/>
        <w:color w:val="365F91" w:themeColor="accent1" w:themeShade="BF"/>
        <w:sz w:val="22"/>
      </w:rPr>
    </w:lvl>
  </w:abstractNum>
  <w:abstractNum w:abstractNumId="17" w15:restartNumberingAfterBreak="0">
    <w:nsid w:val="64E20CAC"/>
    <w:multiLevelType w:val="multilevel"/>
    <w:tmpl w:val="8F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53B9D"/>
    <w:multiLevelType w:val="multilevel"/>
    <w:tmpl w:val="687CB8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EF5C01"/>
    <w:multiLevelType w:val="multilevel"/>
    <w:tmpl w:val="9822BBEC"/>
    <w:lvl w:ilvl="0">
      <w:start w:val="1"/>
      <w:numFmt w:val="decimal"/>
      <w:lvlText w:val="%1."/>
      <w:lvlJc w:val="left"/>
      <w:pPr>
        <w:ind w:left="720" w:hanging="360"/>
      </w:pPr>
    </w:lvl>
    <w:lvl w:ilvl="1">
      <w:start w:val="1"/>
      <w:numFmt w:val="decimal"/>
      <w:isLgl/>
      <w:lvlText w:val="%1.%2."/>
      <w:lvlJc w:val="left"/>
      <w:pPr>
        <w:ind w:left="720" w:hanging="360"/>
      </w:pPr>
      <w:rPr>
        <w:rFonts w:asciiTheme="majorHAnsi" w:eastAsiaTheme="majorEastAsia" w:hAnsiTheme="majorHAnsi" w:cstheme="majorBidi" w:hint="default"/>
        <w:b/>
        <w:i/>
        <w:color w:val="365F91" w:themeColor="accent1" w:themeShade="BF"/>
        <w:sz w:val="22"/>
      </w:rPr>
    </w:lvl>
    <w:lvl w:ilvl="2">
      <w:start w:val="1"/>
      <w:numFmt w:val="decimal"/>
      <w:isLgl/>
      <w:lvlText w:val="%1.%2.%3."/>
      <w:lvlJc w:val="left"/>
      <w:pPr>
        <w:ind w:left="1080" w:hanging="720"/>
      </w:pPr>
      <w:rPr>
        <w:rFonts w:asciiTheme="majorHAnsi" w:eastAsiaTheme="majorEastAsia" w:hAnsiTheme="majorHAnsi" w:cstheme="majorBidi" w:hint="default"/>
        <w:b/>
        <w:i/>
        <w:color w:val="365F91" w:themeColor="accent1" w:themeShade="BF"/>
        <w:sz w:val="22"/>
      </w:rPr>
    </w:lvl>
    <w:lvl w:ilvl="3">
      <w:start w:val="1"/>
      <w:numFmt w:val="decimal"/>
      <w:isLgl/>
      <w:lvlText w:val="%1.%2.%3.%4."/>
      <w:lvlJc w:val="left"/>
      <w:pPr>
        <w:ind w:left="1080" w:hanging="720"/>
      </w:pPr>
      <w:rPr>
        <w:rFonts w:asciiTheme="majorHAnsi" w:eastAsiaTheme="majorEastAsia" w:hAnsiTheme="majorHAnsi" w:cstheme="majorBidi" w:hint="default"/>
        <w:i/>
        <w:color w:val="365F91" w:themeColor="accent1" w:themeShade="BF"/>
        <w:sz w:val="22"/>
      </w:rPr>
    </w:lvl>
    <w:lvl w:ilvl="4">
      <w:start w:val="1"/>
      <w:numFmt w:val="decimal"/>
      <w:isLgl/>
      <w:lvlText w:val="%1.%2.%3.%4.%5."/>
      <w:lvlJc w:val="left"/>
      <w:pPr>
        <w:ind w:left="1440" w:hanging="1080"/>
      </w:pPr>
      <w:rPr>
        <w:rFonts w:asciiTheme="majorHAnsi" w:eastAsiaTheme="majorEastAsia" w:hAnsiTheme="majorHAnsi" w:cstheme="majorBidi" w:hint="default"/>
        <w:i/>
        <w:color w:val="365F91" w:themeColor="accent1" w:themeShade="BF"/>
        <w:sz w:val="22"/>
      </w:rPr>
    </w:lvl>
    <w:lvl w:ilvl="5">
      <w:start w:val="1"/>
      <w:numFmt w:val="decimal"/>
      <w:isLgl/>
      <w:lvlText w:val="%1.%2.%3.%4.%5.%6."/>
      <w:lvlJc w:val="left"/>
      <w:pPr>
        <w:ind w:left="1440" w:hanging="1080"/>
      </w:pPr>
      <w:rPr>
        <w:rFonts w:asciiTheme="majorHAnsi" w:eastAsiaTheme="majorEastAsia" w:hAnsiTheme="majorHAnsi" w:cstheme="majorBidi" w:hint="default"/>
        <w:i/>
        <w:color w:val="365F91" w:themeColor="accent1" w:themeShade="BF"/>
        <w:sz w:val="22"/>
      </w:rPr>
    </w:lvl>
    <w:lvl w:ilvl="6">
      <w:start w:val="1"/>
      <w:numFmt w:val="decimal"/>
      <w:isLgl/>
      <w:lvlText w:val="%1.%2.%3.%4.%5.%6.%7."/>
      <w:lvlJc w:val="left"/>
      <w:pPr>
        <w:ind w:left="1800" w:hanging="1440"/>
      </w:pPr>
      <w:rPr>
        <w:rFonts w:asciiTheme="majorHAnsi" w:eastAsiaTheme="majorEastAsia" w:hAnsiTheme="majorHAnsi" w:cstheme="majorBidi" w:hint="default"/>
        <w:i/>
        <w:color w:val="365F91" w:themeColor="accent1" w:themeShade="BF"/>
        <w:sz w:val="22"/>
      </w:rPr>
    </w:lvl>
    <w:lvl w:ilvl="7">
      <w:start w:val="1"/>
      <w:numFmt w:val="decimal"/>
      <w:isLgl/>
      <w:lvlText w:val="%1.%2.%3.%4.%5.%6.%7.%8."/>
      <w:lvlJc w:val="left"/>
      <w:pPr>
        <w:ind w:left="1800" w:hanging="1440"/>
      </w:pPr>
      <w:rPr>
        <w:rFonts w:asciiTheme="majorHAnsi" w:eastAsiaTheme="majorEastAsia" w:hAnsiTheme="majorHAnsi" w:cstheme="majorBidi" w:hint="default"/>
        <w:i/>
        <w:color w:val="365F91" w:themeColor="accent1" w:themeShade="BF"/>
        <w:sz w:val="22"/>
      </w:rPr>
    </w:lvl>
    <w:lvl w:ilvl="8">
      <w:start w:val="1"/>
      <w:numFmt w:val="decimal"/>
      <w:isLgl/>
      <w:lvlText w:val="%1.%2.%3.%4.%5.%6.%7.%8.%9."/>
      <w:lvlJc w:val="left"/>
      <w:pPr>
        <w:ind w:left="2160" w:hanging="1800"/>
      </w:pPr>
      <w:rPr>
        <w:rFonts w:asciiTheme="majorHAnsi" w:eastAsiaTheme="majorEastAsia" w:hAnsiTheme="majorHAnsi" w:cstheme="majorBidi" w:hint="default"/>
        <w:i/>
        <w:color w:val="365F91" w:themeColor="accent1" w:themeShade="BF"/>
        <w:sz w:val="22"/>
      </w:rPr>
    </w:lvl>
  </w:abstractNum>
  <w:abstractNum w:abstractNumId="20" w15:restartNumberingAfterBreak="0">
    <w:nsid w:val="6F503232"/>
    <w:multiLevelType w:val="hybridMultilevel"/>
    <w:tmpl w:val="E816453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15:restartNumberingAfterBreak="0">
    <w:nsid w:val="6FA906C3"/>
    <w:multiLevelType w:val="hybridMultilevel"/>
    <w:tmpl w:val="3782CBF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2" w15:restartNumberingAfterBreak="0">
    <w:nsid w:val="71F33CFA"/>
    <w:multiLevelType w:val="multilevel"/>
    <w:tmpl w:val="0CD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A531D"/>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4" w15:restartNumberingAfterBreak="0">
    <w:nsid w:val="773328C9"/>
    <w:multiLevelType w:val="multilevel"/>
    <w:tmpl w:val="CF58EF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EB4076"/>
    <w:multiLevelType w:val="multilevel"/>
    <w:tmpl w:val="9822BBEC"/>
    <w:lvl w:ilvl="0">
      <w:start w:val="1"/>
      <w:numFmt w:val="decimal"/>
      <w:lvlText w:val="%1."/>
      <w:lvlJc w:val="left"/>
      <w:pPr>
        <w:ind w:left="720" w:hanging="360"/>
      </w:pPr>
    </w:lvl>
    <w:lvl w:ilvl="1">
      <w:start w:val="1"/>
      <w:numFmt w:val="decimal"/>
      <w:isLgl/>
      <w:lvlText w:val="%1.%2."/>
      <w:lvlJc w:val="left"/>
      <w:pPr>
        <w:ind w:left="720" w:hanging="360"/>
      </w:pPr>
      <w:rPr>
        <w:rFonts w:asciiTheme="majorHAnsi" w:eastAsiaTheme="majorEastAsia" w:hAnsiTheme="majorHAnsi" w:cstheme="majorBidi" w:hint="default"/>
        <w:b/>
        <w:i/>
        <w:color w:val="365F91" w:themeColor="accent1" w:themeShade="BF"/>
        <w:sz w:val="22"/>
      </w:rPr>
    </w:lvl>
    <w:lvl w:ilvl="2">
      <w:start w:val="1"/>
      <w:numFmt w:val="decimal"/>
      <w:isLgl/>
      <w:lvlText w:val="%1.%2.%3."/>
      <w:lvlJc w:val="left"/>
      <w:pPr>
        <w:ind w:left="1080" w:hanging="720"/>
      </w:pPr>
      <w:rPr>
        <w:rFonts w:asciiTheme="majorHAnsi" w:eastAsiaTheme="majorEastAsia" w:hAnsiTheme="majorHAnsi" w:cstheme="majorBidi" w:hint="default"/>
        <w:b/>
        <w:i/>
        <w:color w:val="365F91" w:themeColor="accent1" w:themeShade="BF"/>
        <w:sz w:val="22"/>
      </w:rPr>
    </w:lvl>
    <w:lvl w:ilvl="3">
      <w:start w:val="1"/>
      <w:numFmt w:val="decimal"/>
      <w:isLgl/>
      <w:lvlText w:val="%1.%2.%3.%4."/>
      <w:lvlJc w:val="left"/>
      <w:pPr>
        <w:ind w:left="1080" w:hanging="720"/>
      </w:pPr>
      <w:rPr>
        <w:rFonts w:asciiTheme="majorHAnsi" w:eastAsiaTheme="majorEastAsia" w:hAnsiTheme="majorHAnsi" w:cstheme="majorBidi" w:hint="default"/>
        <w:i/>
        <w:color w:val="365F91" w:themeColor="accent1" w:themeShade="BF"/>
        <w:sz w:val="22"/>
      </w:rPr>
    </w:lvl>
    <w:lvl w:ilvl="4">
      <w:start w:val="1"/>
      <w:numFmt w:val="decimal"/>
      <w:isLgl/>
      <w:lvlText w:val="%1.%2.%3.%4.%5."/>
      <w:lvlJc w:val="left"/>
      <w:pPr>
        <w:ind w:left="1440" w:hanging="1080"/>
      </w:pPr>
      <w:rPr>
        <w:rFonts w:asciiTheme="majorHAnsi" w:eastAsiaTheme="majorEastAsia" w:hAnsiTheme="majorHAnsi" w:cstheme="majorBidi" w:hint="default"/>
        <w:i/>
        <w:color w:val="365F91" w:themeColor="accent1" w:themeShade="BF"/>
        <w:sz w:val="22"/>
      </w:rPr>
    </w:lvl>
    <w:lvl w:ilvl="5">
      <w:start w:val="1"/>
      <w:numFmt w:val="decimal"/>
      <w:isLgl/>
      <w:lvlText w:val="%1.%2.%3.%4.%5.%6."/>
      <w:lvlJc w:val="left"/>
      <w:pPr>
        <w:ind w:left="1440" w:hanging="1080"/>
      </w:pPr>
      <w:rPr>
        <w:rFonts w:asciiTheme="majorHAnsi" w:eastAsiaTheme="majorEastAsia" w:hAnsiTheme="majorHAnsi" w:cstheme="majorBidi" w:hint="default"/>
        <w:i/>
        <w:color w:val="365F91" w:themeColor="accent1" w:themeShade="BF"/>
        <w:sz w:val="22"/>
      </w:rPr>
    </w:lvl>
    <w:lvl w:ilvl="6">
      <w:start w:val="1"/>
      <w:numFmt w:val="decimal"/>
      <w:isLgl/>
      <w:lvlText w:val="%1.%2.%3.%4.%5.%6.%7."/>
      <w:lvlJc w:val="left"/>
      <w:pPr>
        <w:ind w:left="1800" w:hanging="1440"/>
      </w:pPr>
      <w:rPr>
        <w:rFonts w:asciiTheme="majorHAnsi" w:eastAsiaTheme="majorEastAsia" w:hAnsiTheme="majorHAnsi" w:cstheme="majorBidi" w:hint="default"/>
        <w:i/>
        <w:color w:val="365F91" w:themeColor="accent1" w:themeShade="BF"/>
        <w:sz w:val="22"/>
      </w:rPr>
    </w:lvl>
    <w:lvl w:ilvl="7">
      <w:start w:val="1"/>
      <w:numFmt w:val="decimal"/>
      <w:isLgl/>
      <w:lvlText w:val="%1.%2.%3.%4.%5.%6.%7.%8."/>
      <w:lvlJc w:val="left"/>
      <w:pPr>
        <w:ind w:left="1800" w:hanging="1440"/>
      </w:pPr>
      <w:rPr>
        <w:rFonts w:asciiTheme="majorHAnsi" w:eastAsiaTheme="majorEastAsia" w:hAnsiTheme="majorHAnsi" w:cstheme="majorBidi" w:hint="default"/>
        <w:i/>
        <w:color w:val="365F91" w:themeColor="accent1" w:themeShade="BF"/>
        <w:sz w:val="22"/>
      </w:rPr>
    </w:lvl>
    <w:lvl w:ilvl="8">
      <w:start w:val="1"/>
      <w:numFmt w:val="decimal"/>
      <w:isLgl/>
      <w:lvlText w:val="%1.%2.%3.%4.%5.%6.%7.%8.%9."/>
      <w:lvlJc w:val="left"/>
      <w:pPr>
        <w:ind w:left="2160" w:hanging="1800"/>
      </w:pPr>
      <w:rPr>
        <w:rFonts w:asciiTheme="majorHAnsi" w:eastAsiaTheme="majorEastAsia" w:hAnsiTheme="majorHAnsi" w:cstheme="majorBidi" w:hint="default"/>
        <w:i/>
        <w:color w:val="365F91" w:themeColor="accent1" w:themeShade="BF"/>
        <w:sz w:val="22"/>
      </w:rPr>
    </w:lvl>
  </w:abstractNum>
  <w:abstractNum w:abstractNumId="26" w15:restartNumberingAfterBreak="0">
    <w:nsid w:val="7AEF7680"/>
    <w:multiLevelType w:val="hybridMultilevel"/>
    <w:tmpl w:val="D03898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7B4852"/>
    <w:multiLevelType w:val="multilevel"/>
    <w:tmpl w:val="B0F082B2"/>
    <w:lvl w:ilvl="0">
      <w:start w:val="10"/>
      <w:numFmt w:val="decimal"/>
      <w:lvlText w:val="%1."/>
      <w:lvlJc w:val="left"/>
      <w:pPr>
        <w:ind w:left="456" w:hanging="456"/>
      </w:pPr>
      <w:rPr>
        <w:rFonts w:hint="default"/>
      </w:rPr>
    </w:lvl>
    <w:lvl w:ilvl="1">
      <w:start w:val="1"/>
      <w:numFmt w:val="decimal"/>
      <w:lvlText w:val="%1.%2."/>
      <w:lvlJc w:val="left"/>
      <w:pPr>
        <w:ind w:left="1080" w:hanging="720"/>
      </w:pPr>
      <w:rPr>
        <w:rFonts w:hint="default"/>
        <w:b/>
        <w:i/>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5"/>
  </w:num>
  <w:num w:numId="3">
    <w:abstractNumId w:val="14"/>
  </w:num>
  <w:num w:numId="4">
    <w:abstractNumId w:val="2"/>
  </w:num>
  <w:num w:numId="5">
    <w:abstractNumId w:val="22"/>
  </w:num>
  <w:num w:numId="6">
    <w:abstractNumId w:val="7"/>
  </w:num>
  <w:num w:numId="7">
    <w:abstractNumId w:val="13"/>
  </w:num>
  <w:num w:numId="8">
    <w:abstractNumId w:val="18"/>
  </w:num>
  <w:num w:numId="9">
    <w:abstractNumId w:val="1"/>
  </w:num>
  <w:num w:numId="10">
    <w:abstractNumId w:val="17"/>
  </w:num>
  <w:num w:numId="11">
    <w:abstractNumId w:val="6"/>
  </w:num>
  <w:num w:numId="12">
    <w:abstractNumId w:val="11"/>
  </w:num>
  <w:num w:numId="13">
    <w:abstractNumId w:val="8"/>
  </w:num>
  <w:num w:numId="14">
    <w:abstractNumId w:val="24"/>
  </w:num>
  <w:num w:numId="15">
    <w:abstractNumId w:val="0"/>
  </w:num>
  <w:num w:numId="16">
    <w:abstractNumId w:val="16"/>
  </w:num>
  <w:num w:numId="17">
    <w:abstractNumId w:val="9"/>
  </w:num>
  <w:num w:numId="18">
    <w:abstractNumId w:val="26"/>
  </w:num>
  <w:num w:numId="19">
    <w:abstractNumId w:val="12"/>
  </w:num>
  <w:num w:numId="20">
    <w:abstractNumId w:val="4"/>
  </w:num>
  <w:num w:numId="21">
    <w:abstractNumId w:val="5"/>
  </w:num>
  <w:num w:numId="22">
    <w:abstractNumId w:val="19"/>
  </w:num>
  <w:num w:numId="23">
    <w:abstractNumId w:val="25"/>
  </w:num>
  <w:num w:numId="24">
    <w:abstractNumId w:val="23"/>
  </w:num>
  <w:num w:numId="25">
    <w:abstractNumId w:val="20"/>
  </w:num>
  <w:num w:numId="26">
    <w:abstractNumId w:val="21"/>
  </w:num>
  <w:num w:numId="27">
    <w:abstractNumId w:val="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4BDF"/>
    <w:rsid w:val="000079E5"/>
    <w:rsid w:val="0005134F"/>
    <w:rsid w:val="00053B4E"/>
    <w:rsid w:val="000761BD"/>
    <w:rsid w:val="000A247C"/>
    <w:rsid w:val="000C0103"/>
    <w:rsid w:val="000E311B"/>
    <w:rsid w:val="001315F5"/>
    <w:rsid w:val="00265F66"/>
    <w:rsid w:val="00266114"/>
    <w:rsid w:val="002F3C8D"/>
    <w:rsid w:val="003172F3"/>
    <w:rsid w:val="0035601A"/>
    <w:rsid w:val="00387B3E"/>
    <w:rsid w:val="003A50EE"/>
    <w:rsid w:val="003B26E9"/>
    <w:rsid w:val="003E1DAB"/>
    <w:rsid w:val="00424995"/>
    <w:rsid w:val="004F4C7E"/>
    <w:rsid w:val="00583D23"/>
    <w:rsid w:val="0061614B"/>
    <w:rsid w:val="00647207"/>
    <w:rsid w:val="0066072C"/>
    <w:rsid w:val="006B413C"/>
    <w:rsid w:val="006F5AB9"/>
    <w:rsid w:val="0070296F"/>
    <w:rsid w:val="00704D64"/>
    <w:rsid w:val="00705316"/>
    <w:rsid w:val="0079686A"/>
    <w:rsid w:val="007A42AF"/>
    <w:rsid w:val="007C2106"/>
    <w:rsid w:val="007C265D"/>
    <w:rsid w:val="007E1A26"/>
    <w:rsid w:val="007E287F"/>
    <w:rsid w:val="008939A6"/>
    <w:rsid w:val="008E4BDF"/>
    <w:rsid w:val="008F4CE8"/>
    <w:rsid w:val="009746BE"/>
    <w:rsid w:val="009A4887"/>
    <w:rsid w:val="00AA4249"/>
    <w:rsid w:val="00AF52AB"/>
    <w:rsid w:val="00B00EB7"/>
    <w:rsid w:val="00B37259"/>
    <w:rsid w:val="00BB52E6"/>
    <w:rsid w:val="00BF254A"/>
    <w:rsid w:val="00C2515D"/>
    <w:rsid w:val="00C36076"/>
    <w:rsid w:val="00C42D1C"/>
    <w:rsid w:val="00C76FF3"/>
    <w:rsid w:val="00C86791"/>
    <w:rsid w:val="00C936A3"/>
    <w:rsid w:val="00CA725B"/>
    <w:rsid w:val="00CB077C"/>
    <w:rsid w:val="00CE29C8"/>
    <w:rsid w:val="00DD71C9"/>
    <w:rsid w:val="00E80B86"/>
    <w:rsid w:val="00EA325D"/>
    <w:rsid w:val="00FA13CB"/>
    <w:rsid w:val="00FD061F"/>
    <w:rsid w:val="00FE1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6A3AC-43CA-486C-98EB-F81F12E7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E4BDF"/>
    <w:pPr>
      <w:numPr>
        <w:numId w:val="24"/>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unhideWhenUsed/>
    <w:qFormat/>
    <w:rsid w:val="00CA725B"/>
    <w:pPr>
      <w:keepNext/>
      <w:keepLines/>
      <w:numPr>
        <w:ilvl w:val="1"/>
        <w:numId w:val="24"/>
      </w:numPr>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CA725B"/>
    <w:pPr>
      <w:keepNext/>
      <w:keepLines/>
      <w:numPr>
        <w:ilvl w:val="2"/>
        <w:numId w:val="24"/>
      </w:numPr>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079E5"/>
    <w:pPr>
      <w:keepNext/>
      <w:keepLines/>
      <w:numPr>
        <w:ilvl w:val="3"/>
        <w:numId w:val="24"/>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0079E5"/>
    <w:pPr>
      <w:keepNext/>
      <w:keepLines/>
      <w:numPr>
        <w:ilvl w:val="4"/>
        <w:numId w:val="24"/>
      </w:numPr>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3172F3"/>
    <w:pPr>
      <w:keepNext/>
      <w:keepLines/>
      <w:numPr>
        <w:ilvl w:val="5"/>
        <w:numId w:val="2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3172F3"/>
    <w:pPr>
      <w:keepNext/>
      <w:keepLines/>
      <w:numPr>
        <w:ilvl w:val="6"/>
        <w:numId w:val="2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3172F3"/>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172F3"/>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4BDF"/>
    <w:rPr>
      <w:rFonts w:ascii="Times New Roman" w:eastAsia="Times New Roman" w:hAnsi="Times New Roman" w:cs="Times New Roman"/>
      <w:b/>
      <w:bCs/>
      <w:kern w:val="36"/>
      <w:sz w:val="48"/>
      <w:szCs w:val="48"/>
    </w:rPr>
  </w:style>
  <w:style w:type="paragraph" w:styleId="NormalWeb">
    <w:name w:val="Normal (Web)"/>
    <w:basedOn w:val="Normal"/>
    <w:unhideWhenUsed/>
    <w:rsid w:val="008E4BD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E4BDF"/>
    <w:rPr>
      <w:b/>
      <w:bCs/>
    </w:rPr>
  </w:style>
  <w:style w:type="character" w:styleId="Kpr">
    <w:name w:val="Hyperlink"/>
    <w:basedOn w:val="VarsaylanParagrafYazTipi"/>
    <w:uiPriority w:val="99"/>
    <w:unhideWhenUsed/>
    <w:rsid w:val="008E4BDF"/>
    <w:rPr>
      <w:color w:val="0000FF"/>
      <w:u w:val="single"/>
    </w:rPr>
  </w:style>
  <w:style w:type="character" w:customStyle="1" w:styleId="Balk2Char">
    <w:name w:val="Başlık 2 Char"/>
    <w:basedOn w:val="VarsaylanParagrafYazTipi"/>
    <w:link w:val="Balk2"/>
    <w:uiPriority w:val="9"/>
    <w:rsid w:val="00CA725B"/>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CA725B"/>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0079E5"/>
    <w:rPr>
      <w:rFonts w:asciiTheme="majorHAnsi" w:eastAsiaTheme="majorEastAsia" w:hAnsiTheme="majorHAnsi" w:cstheme="majorBidi"/>
      <w:i/>
      <w:iCs/>
      <w:color w:val="365F91" w:themeColor="accent1" w:themeShade="BF"/>
    </w:rPr>
  </w:style>
  <w:style w:type="paragraph" w:styleId="ListeParagraf">
    <w:name w:val="List Paragraph"/>
    <w:basedOn w:val="Normal"/>
    <w:uiPriority w:val="34"/>
    <w:qFormat/>
    <w:rsid w:val="000079E5"/>
    <w:pPr>
      <w:ind w:left="720"/>
      <w:contextualSpacing/>
    </w:pPr>
  </w:style>
  <w:style w:type="character" w:customStyle="1" w:styleId="Balk5Char">
    <w:name w:val="Başlık 5 Char"/>
    <w:basedOn w:val="VarsaylanParagrafYazTipi"/>
    <w:link w:val="Balk5"/>
    <w:uiPriority w:val="9"/>
    <w:rsid w:val="000079E5"/>
    <w:rPr>
      <w:rFonts w:asciiTheme="majorHAnsi" w:eastAsiaTheme="majorEastAsia" w:hAnsiTheme="majorHAnsi" w:cstheme="majorBidi"/>
      <w:color w:val="365F91" w:themeColor="accent1" w:themeShade="BF"/>
    </w:rPr>
  </w:style>
  <w:style w:type="paragraph" w:styleId="DipnotMetni">
    <w:name w:val="footnote text"/>
    <w:basedOn w:val="Normal"/>
    <w:link w:val="DipnotMetniChar"/>
    <w:uiPriority w:val="99"/>
    <w:semiHidden/>
    <w:unhideWhenUsed/>
    <w:rsid w:val="00FA13C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13CB"/>
    <w:rPr>
      <w:sz w:val="20"/>
      <w:szCs w:val="20"/>
    </w:rPr>
  </w:style>
  <w:style w:type="character" w:styleId="DipnotBavurusu">
    <w:name w:val="footnote reference"/>
    <w:basedOn w:val="VarsaylanParagrafYazTipi"/>
    <w:uiPriority w:val="99"/>
    <w:semiHidden/>
    <w:unhideWhenUsed/>
    <w:rsid w:val="00FA13CB"/>
    <w:rPr>
      <w:vertAlign w:val="superscript"/>
    </w:rPr>
  </w:style>
  <w:style w:type="character" w:customStyle="1" w:styleId="Balk6Char">
    <w:name w:val="Başlık 6 Char"/>
    <w:basedOn w:val="VarsaylanParagrafYazTipi"/>
    <w:link w:val="Balk6"/>
    <w:uiPriority w:val="9"/>
    <w:semiHidden/>
    <w:rsid w:val="003172F3"/>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3172F3"/>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3172F3"/>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172F3"/>
    <w:rPr>
      <w:rFonts w:asciiTheme="majorHAnsi" w:eastAsiaTheme="majorEastAsia" w:hAnsiTheme="majorHAnsi" w:cstheme="majorBidi"/>
      <w:i/>
      <w:iCs/>
      <w:color w:val="272727" w:themeColor="text1" w:themeTint="D8"/>
      <w:sz w:val="21"/>
      <w:szCs w:val="21"/>
    </w:rPr>
  </w:style>
  <w:style w:type="paragraph" w:customStyle="1" w:styleId="Default">
    <w:name w:val="Default"/>
    <w:rsid w:val="007E28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grultarim@hs01.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grultarim@hs01.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zli.com.tr" TargetMode="External"/><Relationship Id="rId5" Type="http://schemas.openxmlformats.org/officeDocument/2006/relationships/webSettings" Target="webSettings.xml"/><Relationship Id="rId10" Type="http://schemas.openxmlformats.org/officeDocument/2006/relationships/hyperlink" Target="http://www.nazli.com.tr" TargetMode="External"/><Relationship Id="rId4" Type="http://schemas.openxmlformats.org/officeDocument/2006/relationships/settings" Target="settings.xml"/><Relationship Id="rId9" Type="http://schemas.openxmlformats.org/officeDocument/2006/relationships/hyperlink" Target="mailto:info@nazli.com.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54AE-E589-4367-B6F2-5971E8C4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3675</TotalTime>
  <Pages>17</Pages>
  <Words>7828</Words>
  <Characters>44624</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Kandemir</dc:creator>
  <cp:keywords/>
  <dc:description/>
  <cp:lastModifiedBy>Osman Kandemir</cp:lastModifiedBy>
  <cp:revision>19</cp:revision>
  <dcterms:created xsi:type="dcterms:W3CDTF">2020-07-03T10:19:00Z</dcterms:created>
  <dcterms:modified xsi:type="dcterms:W3CDTF">2021-01-12T14:30:00Z</dcterms:modified>
</cp:coreProperties>
</file>